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BAC2" w14:textId="597784F4" w:rsidR="00770150" w:rsidRDefault="00770150" w:rsidP="00770150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E44A73B" w14:textId="415E5380" w:rsidR="00770150" w:rsidRDefault="003B0E8E" w:rsidP="00770150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412516F2" wp14:editId="4F921D8F">
            <wp:simplePos x="0" y="0"/>
            <wp:positionH relativeFrom="column">
              <wp:posOffset>17780</wp:posOffset>
            </wp:positionH>
            <wp:positionV relativeFrom="paragraph">
              <wp:posOffset>122555</wp:posOffset>
            </wp:positionV>
            <wp:extent cx="1205230" cy="1207770"/>
            <wp:effectExtent l="19050" t="0" r="0" b="0"/>
            <wp:wrapSquare wrapText="bothSides"/>
            <wp:docPr id="2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 w:rsidRPr="003B0E8E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BA8FCF6" wp14:editId="791174A2">
            <wp:extent cx="1380564" cy="1328793"/>
            <wp:effectExtent l="0" t="0" r="0" b="0"/>
            <wp:docPr id="78" name="Google Shape;78;p2" descr="C:\Users\lenovo\Downloads\SPIT-EXTC Logo - 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Google Shape;78;p2" descr="C:\Users\lenovo\Downloads\SPIT-EXTC Logo - Final.jpg"/>
                    <pic:cNvPicPr preferRelativeResize="0"/>
                  </pic:nvPicPr>
                  <pic:blipFill rotWithShape="1">
                    <a:blip r:embed="rId6">
                      <a:alphaModFix/>
                    </a:blip>
                    <a:srcRect t="25482" b="3843"/>
                    <a:stretch/>
                  </pic:blipFill>
                  <pic:spPr>
                    <a:xfrm>
                      <a:off x="0" y="0"/>
                      <a:ext cx="1391613" cy="133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7ECD" w14:textId="259BE1FA" w:rsidR="00770150" w:rsidRPr="006B3F0B" w:rsidRDefault="006B3F0B" w:rsidP="006B3F0B">
      <w:pPr>
        <w:pStyle w:val="Normal1"/>
        <w:spacing w:after="0" w:line="240" w:lineRule="auto"/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32"/>
          <w:szCs w:val="32"/>
        </w:rPr>
        <w:t xml:space="preserve">                </w:t>
      </w:r>
      <w:r w:rsidR="00770150" w:rsidRPr="006B3F0B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32"/>
          <w:szCs w:val="32"/>
        </w:rPr>
        <w:t>Bhar</w:t>
      </w:r>
      <w:r w:rsidR="00910CA2" w:rsidRPr="006B3F0B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32"/>
          <w:szCs w:val="32"/>
        </w:rPr>
        <w:t>a</w:t>
      </w:r>
      <w:r w:rsidR="00770150" w:rsidRPr="006B3F0B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32"/>
          <w:szCs w:val="32"/>
        </w:rPr>
        <w:t xml:space="preserve">tiya Vidya Bhavan’s </w:t>
      </w:r>
    </w:p>
    <w:p w14:paraId="68C852B1" w14:textId="77777777" w:rsidR="00770150" w:rsidRPr="006B3F0B" w:rsidRDefault="00770150" w:rsidP="00770150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</w:rPr>
      </w:pPr>
      <w:r w:rsidRPr="006B3F0B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Sardar Patel Institute of Technology</w:t>
      </w:r>
    </w:p>
    <w:p w14:paraId="6819476F" w14:textId="03765218" w:rsidR="00770150" w:rsidRPr="006B3F0B" w:rsidRDefault="00770150" w:rsidP="00770150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</w:rPr>
      </w:pPr>
      <w:r w:rsidRPr="006B3F0B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(</w:t>
      </w:r>
      <w:r w:rsidRPr="006B3F0B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32"/>
          <w:szCs w:val="32"/>
        </w:rPr>
        <w:t xml:space="preserve">An </w:t>
      </w:r>
      <w:r w:rsidR="00910CA2" w:rsidRPr="006B3F0B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32"/>
          <w:szCs w:val="32"/>
        </w:rPr>
        <w:t xml:space="preserve">Empowered </w:t>
      </w:r>
      <w:r w:rsidRPr="006B3F0B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32"/>
          <w:szCs w:val="32"/>
        </w:rPr>
        <w:t>Autonomous Institute Affiliated to University of Mumbai</w:t>
      </w:r>
      <w:r w:rsidRPr="006B3F0B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) </w:t>
      </w:r>
    </w:p>
    <w:p w14:paraId="2CD6662F" w14:textId="77777777" w:rsidR="00770150" w:rsidRPr="006B3F0B" w:rsidRDefault="00770150" w:rsidP="00770150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</w:rPr>
      </w:pPr>
      <w:r w:rsidRPr="006B3F0B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Munshi Nagar, Andheri (W), Mumbai-400058</w:t>
      </w:r>
    </w:p>
    <w:p w14:paraId="381AF264" w14:textId="77777777" w:rsidR="00770150" w:rsidRDefault="00770150" w:rsidP="00770150">
      <w:pPr>
        <w:pStyle w:val="Normal1"/>
        <w:spacing w:after="0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16506235" w14:textId="77777777" w:rsidR="006B3F0B" w:rsidRPr="00910CA2" w:rsidRDefault="006B3F0B" w:rsidP="006B3F0B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color w:val="255793"/>
          <w:sz w:val="40"/>
          <w:szCs w:val="40"/>
        </w:rPr>
      </w:pPr>
      <w:r w:rsidRPr="00910CA2">
        <w:rPr>
          <w:rFonts w:ascii="Times New Roman" w:eastAsia="Times New Roman" w:hAnsi="Times New Roman" w:cs="Times New Roman"/>
          <w:b/>
          <w:color w:val="255793"/>
          <w:sz w:val="40"/>
          <w:szCs w:val="40"/>
        </w:rPr>
        <w:t>Electronics &amp; Telecommunication Engineering Department</w:t>
      </w:r>
    </w:p>
    <w:p w14:paraId="24D44C4B" w14:textId="77777777" w:rsidR="006B3F0B" w:rsidRDefault="006B3F0B" w:rsidP="006B3F0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DDC468A" w14:textId="77777777" w:rsidR="006B3F0B" w:rsidRPr="00E65BE7" w:rsidRDefault="006B3F0B" w:rsidP="006B3F0B">
      <w:pPr>
        <w:spacing w:after="160" w:line="259" w:lineRule="auto"/>
        <w:jc w:val="center"/>
        <w:rPr>
          <w:b/>
          <w:bCs/>
        </w:rPr>
      </w:pPr>
      <w:r w:rsidRPr="00E65BE7">
        <w:rPr>
          <w:b/>
          <w:bCs/>
        </w:rPr>
        <w:t>Vision</w:t>
      </w:r>
    </w:p>
    <w:p w14:paraId="668AFD9D" w14:textId="77777777" w:rsidR="006B3F0B" w:rsidRPr="00E65BE7" w:rsidRDefault="006B3F0B" w:rsidP="006B3F0B">
      <w:pPr>
        <w:spacing w:after="160" w:line="259" w:lineRule="auto"/>
      </w:pPr>
      <w:r w:rsidRPr="00E65BE7">
        <w:t>“To graduate professionally competent Electronics and Telecommunication engineers with research aptitude and social sensitivity.”</w:t>
      </w:r>
    </w:p>
    <w:p w14:paraId="7D3055EF" w14:textId="77777777" w:rsidR="006B3F0B" w:rsidRPr="00E65BE7" w:rsidRDefault="006B3F0B" w:rsidP="006B3F0B">
      <w:pPr>
        <w:spacing w:after="160" w:line="259" w:lineRule="auto"/>
        <w:jc w:val="center"/>
        <w:rPr>
          <w:b/>
          <w:bCs/>
        </w:rPr>
      </w:pPr>
      <w:r w:rsidRPr="00E65BE7">
        <w:rPr>
          <w:b/>
          <w:bCs/>
        </w:rPr>
        <w:t>Mission</w:t>
      </w:r>
    </w:p>
    <w:p w14:paraId="425DB33A" w14:textId="77777777" w:rsidR="006B3F0B" w:rsidRPr="00E65BE7" w:rsidRDefault="006B3F0B" w:rsidP="006B3F0B">
      <w:pPr>
        <w:numPr>
          <w:ilvl w:val="0"/>
          <w:numId w:val="1"/>
        </w:numPr>
        <w:spacing w:after="160" w:line="259" w:lineRule="auto"/>
      </w:pPr>
      <w:r w:rsidRPr="00E65BE7">
        <w:t>To innovate constantly and adopt teaching, learning, evaluation strategies to suit the learners, and ensure academic and research conducive infrastructure.</w:t>
      </w:r>
    </w:p>
    <w:p w14:paraId="1FB18639" w14:textId="77777777" w:rsidR="006B3F0B" w:rsidRPr="00E65BE7" w:rsidRDefault="006B3F0B" w:rsidP="006B3F0B">
      <w:pPr>
        <w:numPr>
          <w:ilvl w:val="0"/>
          <w:numId w:val="1"/>
        </w:numPr>
        <w:spacing w:after="160" w:line="259" w:lineRule="auto"/>
      </w:pPr>
      <w:r w:rsidRPr="00E65BE7">
        <w:t>To ensure fruitful collaborations with academia and industry for excellence in academic and research.</w:t>
      </w:r>
    </w:p>
    <w:p w14:paraId="7876FD7D" w14:textId="77777777" w:rsidR="006B3F0B" w:rsidRPr="00E65BE7" w:rsidRDefault="006B3F0B" w:rsidP="006B3F0B">
      <w:pPr>
        <w:numPr>
          <w:ilvl w:val="0"/>
          <w:numId w:val="1"/>
        </w:numPr>
        <w:spacing w:after="160" w:line="259" w:lineRule="auto"/>
      </w:pPr>
      <w:r w:rsidRPr="00E65BE7">
        <w:t>To undertake the continuous value addition of faculty and staff with suitable empowerment policies.</w:t>
      </w:r>
    </w:p>
    <w:p w14:paraId="07E79AE0" w14:textId="77777777" w:rsidR="006B3F0B" w:rsidRPr="00E65BE7" w:rsidRDefault="006B3F0B" w:rsidP="006B3F0B">
      <w:pPr>
        <w:numPr>
          <w:ilvl w:val="0"/>
          <w:numId w:val="1"/>
        </w:numPr>
        <w:spacing w:after="160" w:line="259" w:lineRule="auto"/>
      </w:pPr>
      <w:r w:rsidRPr="00E65BE7">
        <w:t>To inculcate sensitivity to societal issues, communication skills and teamwork, lifelong learning attitude, and relevant skills amongst the learners.</w:t>
      </w:r>
    </w:p>
    <w:p w14:paraId="5B2D3D98" w14:textId="77777777" w:rsidR="006B3F0B" w:rsidRPr="00E65BE7" w:rsidRDefault="006B3F0B" w:rsidP="006B3F0B">
      <w:pPr>
        <w:numPr>
          <w:ilvl w:val="0"/>
          <w:numId w:val="1"/>
        </w:numPr>
        <w:spacing w:after="160" w:line="259" w:lineRule="auto"/>
      </w:pPr>
      <w:r w:rsidRPr="00E65BE7">
        <w:t>To ensure holistic, flexibility, inclusivity and all rounded development of the learners.</w:t>
      </w:r>
    </w:p>
    <w:p w14:paraId="71A0CF3A" w14:textId="77777777" w:rsidR="006B3F0B" w:rsidRPr="00E65BE7" w:rsidRDefault="006B3F0B" w:rsidP="006B3F0B">
      <w:pPr>
        <w:spacing w:after="160" w:line="259" w:lineRule="auto"/>
        <w:rPr>
          <w:b/>
          <w:bCs/>
        </w:rPr>
      </w:pPr>
      <w:r w:rsidRPr="00E65BE7">
        <w:rPr>
          <w:b/>
          <w:bCs/>
        </w:rPr>
        <w:t>Program Education Objectives (PEO)</w:t>
      </w:r>
    </w:p>
    <w:p w14:paraId="413ACA33" w14:textId="77777777" w:rsidR="006B3F0B" w:rsidRPr="00E65BE7" w:rsidRDefault="006B3F0B" w:rsidP="006B3F0B">
      <w:pPr>
        <w:numPr>
          <w:ilvl w:val="0"/>
          <w:numId w:val="2"/>
        </w:numPr>
        <w:spacing w:after="160" w:line="259" w:lineRule="auto"/>
      </w:pPr>
      <w:r w:rsidRPr="00E65BE7">
        <w:t>Establish themselves in their chosen career paths by demonstrating technical competence in design, analysis, and maintenance of electronics systems, signal processing, communication systems, computer network, etc.</w:t>
      </w:r>
    </w:p>
    <w:p w14:paraId="076BD030" w14:textId="77777777" w:rsidR="006B3F0B" w:rsidRPr="00E65BE7" w:rsidRDefault="006B3F0B" w:rsidP="006B3F0B">
      <w:pPr>
        <w:numPr>
          <w:ilvl w:val="0"/>
          <w:numId w:val="2"/>
        </w:numPr>
        <w:spacing w:after="160" w:line="259" w:lineRule="auto"/>
      </w:pPr>
      <w:r w:rsidRPr="00E65BE7">
        <w:t>Demonstrate leadership, communication, and interpersonal skills, creativity and innovation, teamwork, and excellent project and finance management skills.</w:t>
      </w:r>
    </w:p>
    <w:p w14:paraId="4E1E63C1" w14:textId="77777777" w:rsidR="006B3F0B" w:rsidRPr="00E65BE7" w:rsidRDefault="006B3F0B" w:rsidP="006B3F0B">
      <w:pPr>
        <w:numPr>
          <w:ilvl w:val="0"/>
          <w:numId w:val="2"/>
        </w:numPr>
        <w:spacing w:after="160" w:line="259" w:lineRule="auto"/>
      </w:pPr>
      <w:r w:rsidRPr="00E65BE7">
        <w:t>Contribute towards the next generation of electronics technologies with creative and innovative practices.</w:t>
      </w:r>
    </w:p>
    <w:p w14:paraId="7EE5C44B" w14:textId="77777777" w:rsidR="006B3F0B" w:rsidRPr="006B3F0B" w:rsidRDefault="006B3F0B" w:rsidP="006B3F0B">
      <w:pPr>
        <w:numPr>
          <w:ilvl w:val="0"/>
          <w:numId w:val="2"/>
        </w:numPr>
        <w:spacing w:after="160" w:line="259" w:lineRule="auto"/>
      </w:pPr>
      <w:r w:rsidRPr="00E65BE7">
        <w:t>Demonstrate zeal towards lifelong learning, values, ethics, sensitivity to global problems, and prove to be dutiful citizens for society.</w:t>
      </w:r>
    </w:p>
    <w:p w14:paraId="4FA861A3" w14:textId="77777777" w:rsidR="006B3F0B" w:rsidRPr="00E65BE7" w:rsidRDefault="006B3F0B" w:rsidP="006B3F0B">
      <w:pPr>
        <w:spacing w:after="160" w:line="259" w:lineRule="auto"/>
        <w:rPr>
          <w:b/>
          <w:bCs/>
        </w:rPr>
      </w:pPr>
      <w:proofErr w:type="spellStart"/>
      <w:r w:rsidRPr="00E65BE7">
        <w:rPr>
          <w:b/>
          <w:bCs/>
        </w:rPr>
        <w:t>Programme</w:t>
      </w:r>
      <w:proofErr w:type="spellEnd"/>
      <w:r w:rsidRPr="00E65BE7">
        <w:rPr>
          <w:b/>
          <w:bCs/>
        </w:rPr>
        <w:t xml:space="preserve"> Specific Outcomes (PSO)</w:t>
      </w:r>
    </w:p>
    <w:p w14:paraId="09B695BE" w14:textId="77777777" w:rsidR="006B3F0B" w:rsidRPr="00E65BE7" w:rsidRDefault="006B3F0B" w:rsidP="006B3F0B">
      <w:pPr>
        <w:numPr>
          <w:ilvl w:val="0"/>
          <w:numId w:val="3"/>
        </w:numPr>
        <w:spacing w:after="160" w:line="259" w:lineRule="auto"/>
      </w:pPr>
      <w:r w:rsidRPr="00E65BE7">
        <w:t>The ability to understand, analyze, design, prototype, maintain and troubleshoot circuits and systems in the domain of communication, signal processing, embedded and power electronics.</w:t>
      </w:r>
    </w:p>
    <w:p w14:paraId="7CD1AD95" w14:textId="30719E08" w:rsidR="00770150" w:rsidRPr="006B3F0B" w:rsidRDefault="006B3F0B" w:rsidP="006B3F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5BE7">
        <w:t>The ability to demonstrate good communication skills, teamwork, project and finance management skills, sensitivity towards environment and society, and attitude of lifelong learning.</w:t>
      </w:r>
    </w:p>
    <w:sectPr w:rsidR="00770150" w:rsidRPr="006B3F0B" w:rsidSect="003E4A99">
      <w:pgSz w:w="12240" w:h="15840"/>
      <w:pgMar w:top="540" w:right="720" w:bottom="450" w:left="1080" w:header="720" w:footer="720" w:gutter="0"/>
      <w:pgBorders w:offsetFrom="page">
        <w:top w:val="single" w:sz="24" w:space="24" w:color="548DD4" w:themeColor="text2" w:themeTint="99" w:shadow="1"/>
        <w:left w:val="single" w:sz="24" w:space="24" w:color="548DD4" w:themeColor="text2" w:themeTint="99" w:shadow="1"/>
        <w:bottom w:val="single" w:sz="24" w:space="24" w:color="548DD4" w:themeColor="text2" w:themeTint="99" w:shadow="1"/>
        <w:right w:val="single" w:sz="24" w:space="24" w:color="548DD4" w:themeColor="text2" w:themeTint="99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372C0"/>
    <w:multiLevelType w:val="multilevel"/>
    <w:tmpl w:val="0B5E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B5135"/>
    <w:multiLevelType w:val="multilevel"/>
    <w:tmpl w:val="6A8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12E4D"/>
    <w:multiLevelType w:val="multilevel"/>
    <w:tmpl w:val="E03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869473">
    <w:abstractNumId w:val="0"/>
  </w:num>
  <w:num w:numId="2" w16cid:durableId="65763282">
    <w:abstractNumId w:val="2"/>
  </w:num>
  <w:num w:numId="3" w16cid:durableId="101928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50"/>
    <w:rsid w:val="000C1519"/>
    <w:rsid w:val="0016467F"/>
    <w:rsid w:val="002254E9"/>
    <w:rsid w:val="00374815"/>
    <w:rsid w:val="003B0E8E"/>
    <w:rsid w:val="003E4A99"/>
    <w:rsid w:val="00523EB1"/>
    <w:rsid w:val="006B3F0B"/>
    <w:rsid w:val="00770150"/>
    <w:rsid w:val="00910CA2"/>
    <w:rsid w:val="00D10D97"/>
    <w:rsid w:val="00F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ECEA1"/>
  <w15:docId w15:val="{D3868013-29E7-43DB-B048-2C0A1A24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0150"/>
    <w:rPr>
      <w:rFonts w:ascii="Calibri" w:eastAsia="Calibri" w:hAnsi="Calibri" w:cs="Calibri"/>
      <w:szCs w:val="22"/>
    </w:rPr>
  </w:style>
  <w:style w:type="table" w:styleId="TableGrid">
    <w:name w:val="Table Grid"/>
    <w:basedOn w:val="TableNormal"/>
    <w:uiPriority w:val="59"/>
    <w:rsid w:val="00770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1853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radha</dc:creator>
  <cp:lastModifiedBy>nandkumar kinare</cp:lastModifiedBy>
  <cp:revision>2</cp:revision>
  <dcterms:created xsi:type="dcterms:W3CDTF">2024-11-15T15:53:00Z</dcterms:created>
  <dcterms:modified xsi:type="dcterms:W3CDTF">2024-11-15T15:53:00Z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0fa715ec467bb9f031f91e65dbd4c8e7368db9b938bf540271ce8f77bafe7485</vt:lpwstr>
  </property>
</Properties>
</file>