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ECA32" w14:textId="3BE6D4CB" w:rsidR="007A36D1" w:rsidRDefault="007A36D1" w:rsidP="00767980">
      <w:pPr>
        <w:jc w:val="center"/>
        <w:rPr>
          <w:b/>
          <w:sz w:val="52"/>
          <w:szCs w:val="52"/>
        </w:rPr>
      </w:pPr>
      <w:r>
        <w:rPr>
          <w:b/>
          <w:sz w:val="52"/>
          <w:szCs w:val="52"/>
        </w:rPr>
        <w:t>ALTERATION</w:t>
      </w:r>
      <w:r w:rsidR="006313CF">
        <w:rPr>
          <w:b/>
          <w:sz w:val="52"/>
          <w:szCs w:val="52"/>
        </w:rPr>
        <w:t xml:space="preserve"> and </w:t>
      </w:r>
      <w:r w:rsidR="00D95826">
        <w:rPr>
          <w:b/>
          <w:sz w:val="52"/>
          <w:szCs w:val="52"/>
        </w:rPr>
        <w:t>REFURBISHMENT of</w:t>
      </w:r>
    </w:p>
    <w:p w14:paraId="03C8BD74" w14:textId="73087E9F" w:rsidR="00D95826" w:rsidRDefault="00D95826" w:rsidP="00767980">
      <w:pPr>
        <w:jc w:val="center"/>
        <w:rPr>
          <w:b/>
          <w:sz w:val="52"/>
          <w:szCs w:val="52"/>
        </w:rPr>
      </w:pPr>
      <w:r>
        <w:rPr>
          <w:b/>
          <w:sz w:val="52"/>
          <w:szCs w:val="52"/>
        </w:rPr>
        <w:t>Room 008, 104 and 105 of the</w:t>
      </w:r>
    </w:p>
    <w:p w14:paraId="0D1FAA59" w14:textId="3ABF6234" w:rsidR="007A36D1" w:rsidRDefault="007A36D1" w:rsidP="00767980">
      <w:pPr>
        <w:jc w:val="center"/>
        <w:rPr>
          <w:b/>
          <w:sz w:val="52"/>
          <w:szCs w:val="52"/>
        </w:rPr>
      </w:pPr>
      <w:r>
        <w:rPr>
          <w:b/>
          <w:sz w:val="52"/>
          <w:szCs w:val="52"/>
        </w:rPr>
        <w:t>COLLEGE BUILDING</w:t>
      </w:r>
      <w:r w:rsidR="006313CF">
        <w:rPr>
          <w:b/>
          <w:sz w:val="52"/>
          <w:szCs w:val="52"/>
        </w:rPr>
        <w:t xml:space="preserve"> </w:t>
      </w:r>
    </w:p>
    <w:p w14:paraId="7281DAFE" w14:textId="0D4CD20B" w:rsidR="006313CF" w:rsidRDefault="006313CF" w:rsidP="00767980">
      <w:pPr>
        <w:jc w:val="center"/>
        <w:rPr>
          <w:b/>
          <w:sz w:val="52"/>
          <w:szCs w:val="52"/>
        </w:rPr>
      </w:pPr>
      <w:r>
        <w:rPr>
          <w:b/>
          <w:sz w:val="52"/>
          <w:szCs w:val="52"/>
        </w:rPr>
        <w:t>of</w:t>
      </w:r>
    </w:p>
    <w:p w14:paraId="6770246B" w14:textId="3AAE322E" w:rsidR="006313CF" w:rsidRDefault="006313CF" w:rsidP="00767980">
      <w:pPr>
        <w:jc w:val="center"/>
        <w:rPr>
          <w:b/>
          <w:sz w:val="52"/>
          <w:szCs w:val="52"/>
        </w:rPr>
      </w:pPr>
      <w:r>
        <w:rPr>
          <w:b/>
          <w:sz w:val="52"/>
          <w:szCs w:val="52"/>
        </w:rPr>
        <w:t>SARDAR PATEL INSTITUTE OF TECHNOLOG, BHAVAN’S CAMPUS, ANDHERI WEST</w:t>
      </w:r>
    </w:p>
    <w:p w14:paraId="586E1AB5" w14:textId="288998F7" w:rsidR="006313CF" w:rsidRDefault="006313CF" w:rsidP="00767980">
      <w:pPr>
        <w:jc w:val="center"/>
        <w:rPr>
          <w:b/>
          <w:sz w:val="52"/>
          <w:szCs w:val="52"/>
        </w:rPr>
      </w:pPr>
      <w:r>
        <w:rPr>
          <w:b/>
          <w:sz w:val="52"/>
          <w:szCs w:val="52"/>
        </w:rPr>
        <w:t>MUMBAI</w:t>
      </w:r>
    </w:p>
    <w:p w14:paraId="1F1AAD1A" w14:textId="77777777" w:rsidR="006313CF" w:rsidRDefault="006313CF" w:rsidP="00767980">
      <w:pPr>
        <w:jc w:val="center"/>
        <w:rPr>
          <w:b/>
          <w:sz w:val="52"/>
          <w:szCs w:val="52"/>
        </w:rPr>
      </w:pPr>
    </w:p>
    <w:p w14:paraId="12D6C511" w14:textId="77777777" w:rsidR="007A36D1" w:rsidRDefault="007A36D1" w:rsidP="00767980">
      <w:pPr>
        <w:jc w:val="center"/>
        <w:rPr>
          <w:b/>
          <w:sz w:val="52"/>
          <w:szCs w:val="52"/>
        </w:rPr>
      </w:pPr>
    </w:p>
    <w:p w14:paraId="5452E182" w14:textId="77777777" w:rsidR="007A36D1" w:rsidRDefault="007A36D1" w:rsidP="00767980">
      <w:pPr>
        <w:jc w:val="center"/>
        <w:rPr>
          <w:b/>
          <w:sz w:val="52"/>
          <w:szCs w:val="52"/>
        </w:rPr>
      </w:pPr>
    </w:p>
    <w:p w14:paraId="0AA22B3F" w14:textId="77777777" w:rsidR="007A36D1" w:rsidRDefault="007A36D1" w:rsidP="00767980">
      <w:pPr>
        <w:jc w:val="center"/>
        <w:rPr>
          <w:b/>
          <w:sz w:val="52"/>
          <w:szCs w:val="52"/>
        </w:rPr>
      </w:pPr>
    </w:p>
    <w:p w14:paraId="0A61BC66" w14:textId="77777777" w:rsidR="007A36D1" w:rsidRDefault="007A36D1" w:rsidP="00767980">
      <w:pPr>
        <w:jc w:val="center"/>
        <w:rPr>
          <w:b/>
          <w:sz w:val="40"/>
          <w:szCs w:val="40"/>
        </w:rPr>
      </w:pPr>
      <w:r>
        <w:rPr>
          <w:b/>
          <w:sz w:val="40"/>
          <w:szCs w:val="40"/>
        </w:rPr>
        <w:t>CONDITIONS OF THE CONTRACT</w:t>
      </w:r>
    </w:p>
    <w:p w14:paraId="6285447C" w14:textId="77777777" w:rsidR="007A36D1" w:rsidRDefault="007A36D1" w:rsidP="00767980">
      <w:pPr>
        <w:jc w:val="center"/>
        <w:rPr>
          <w:b/>
          <w:sz w:val="40"/>
          <w:szCs w:val="40"/>
        </w:rPr>
      </w:pPr>
      <w:r>
        <w:rPr>
          <w:b/>
          <w:sz w:val="40"/>
          <w:szCs w:val="40"/>
        </w:rPr>
        <w:t>&amp;</w:t>
      </w:r>
    </w:p>
    <w:p w14:paraId="2DA12210" w14:textId="77777777" w:rsidR="007A36D1" w:rsidRDefault="007A36D1" w:rsidP="00767980">
      <w:pPr>
        <w:jc w:val="center"/>
        <w:rPr>
          <w:b/>
          <w:sz w:val="40"/>
          <w:szCs w:val="40"/>
        </w:rPr>
      </w:pPr>
      <w:r>
        <w:rPr>
          <w:b/>
          <w:sz w:val="40"/>
          <w:szCs w:val="40"/>
        </w:rPr>
        <w:t>BILL OF QUANTITIES</w:t>
      </w:r>
    </w:p>
    <w:p w14:paraId="0DE8AE89" w14:textId="77777777" w:rsidR="00A1500E" w:rsidRDefault="00A1500E" w:rsidP="00767980">
      <w:pPr>
        <w:jc w:val="center"/>
        <w:rPr>
          <w:b/>
          <w:sz w:val="40"/>
          <w:szCs w:val="40"/>
        </w:rPr>
      </w:pPr>
    </w:p>
    <w:p w14:paraId="6B678BAD" w14:textId="77777777" w:rsidR="00A1500E" w:rsidRDefault="00A1500E" w:rsidP="00767980">
      <w:pPr>
        <w:jc w:val="center"/>
        <w:rPr>
          <w:b/>
          <w:sz w:val="40"/>
          <w:szCs w:val="40"/>
        </w:rPr>
      </w:pPr>
    </w:p>
    <w:p w14:paraId="5970FB4E" w14:textId="05CB74E1" w:rsidR="007A36D1" w:rsidRPr="007A36D1" w:rsidRDefault="00A1500E" w:rsidP="00767980">
      <w:pPr>
        <w:jc w:val="center"/>
        <w:rPr>
          <w:b/>
          <w:sz w:val="40"/>
          <w:szCs w:val="40"/>
        </w:rPr>
      </w:pPr>
      <w:r>
        <w:rPr>
          <w:b/>
          <w:sz w:val="40"/>
          <w:szCs w:val="40"/>
        </w:rPr>
        <w:t xml:space="preserve">Tender form : </w:t>
      </w:r>
      <w:r w:rsidR="00D95826">
        <w:rPr>
          <w:b/>
          <w:sz w:val="40"/>
          <w:szCs w:val="40"/>
        </w:rPr>
        <w:t>Nil</w:t>
      </w:r>
      <w:r>
        <w:rPr>
          <w:b/>
          <w:sz w:val="40"/>
          <w:szCs w:val="40"/>
        </w:rPr>
        <w:t>/-</w:t>
      </w:r>
    </w:p>
    <w:p w14:paraId="1642545D" w14:textId="77777777" w:rsidR="00CE3294" w:rsidRDefault="00D95826" w:rsidP="00D95826">
      <w:pPr>
        <w:jc w:val="both"/>
        <w:rPr>
          <w:b/>
          <w:sz w:val="30"/>
          <w:szCs w:val="30"/>
        </w:rPr>
      </w:pPr>
      <w:r>
        <w:rPr>
          <w:b/>
          <w:sz w:val="30"/>
          <w:szCs w:val="30"/>
        </w:rPr>
        <w:lastRenderedPageBreak/>
        <w:t xml:space="preserve">Preamble: </w:t>
      </w:r>
    </w:p>
    <w:p w14:paraId="5E65CFCD" w14:textId="376748B9" w:rsidR="007A36D1" w:rsidRPr="00CE3294" w:rsidRDefault="00D95826" w:rsidP="00D95826">
      <w:pPr>
        <w:jc w:val="both"/>
        <w:rPr>
          <w:bCs/>
          <w:sz w:val="30"/>
          <w:szCs w:val="30"/>
        </w:rPr>
      </w:pPr>
      <w:r w:rsidRPr="00CE3294">
        <w:rPr>
          <w:bCs/>
          <w:sz w:val="30"/>
          <w:szCs w:val="30"/>
        </w:rPr>
        <w:t xml:space="preserve">BVB’s Sardar Patel Institute of Technology is a flagship institute of Bharatiya Vidya Bhavan. Established in 2005, it is presently working as Empowered Autonomous Institute affiliated to Mumbai University. It attracts constantly top layer students of Maharashtra. It is number one institute of the state for campus placements. It has presently undertaken renovation and refurbishment of its important sections such as a Training and Placement office (Room </w:t>
      </w:r>
      <w:r w:rsidR="00CE3294" w:rsidRPr="00CE3294">
        <w:rPr>
          <w:bCs/>
          <w:sz w:val="30"/>
          <w:szCs w:val="30"/>
        </w:rPr>
        <w:t>104</w:t>
      </w:r>
      <w:r w:rsidRPr="00CE3294">
        <w:rPr>
          <w:bCs/>
          <w:sz w:val="30"/>
          <w:szCs w:val="30"/>
        </w:rPr>
        <w:t xml:space="preserve">), Multipurpose </w:t>
      </w:r>
      <w:r w:rsidR="00BB31D5">
        <w:rPr>
          <w:bCs/>
          <w:sz w:val="30"/>
          <w:szCs w:val="30"/>
        </w:rPr>
        <w:t>Conference Room</w:t>
      </w:r>
      <w:r w:rsidRPr="00CE3294">
        <w:rPr>
          <w:bCs/>
          <w:sz w:val="30"/>
          <w:szCs w:val="30"/>
        </w:rPr>
        <w:t xml:space="preserve"> (</w:t>
      </w:r>
      <w:r w:rsidR="00CE3294" w:rsidRPr="00CE3294">
        <w:rPr>
          <w:bCs/>
          <w:sz w:val="30"/>
          <w:szCs w:val="30"/>
        </w:rPr>
        <w:t xml:space="preserve">105), and a Multipurpose </w:t>
      </w:r>
      <w:r w:rsidR="00BB31D5">
        <w:rPr>
          <w:bCs/>
          <w:sz w:val="30"/>
          <w:szCs w:val="30"/>
        </w:rPr>
        <w:t>Seminar Hall</w:t>
      </w:r>
      <w:r w:rsidR="00CE3294" w:rsidRPr="00CE3294">
        <w:rPr>
          <w:bCs/>
          <w:sz w:val="30"/>
          <w:szCs w:val="30"/>
        </w:rPr>
        <w:t xml:space="preserve"> (Room 008). Institute looks forward for a competent, experienced agency which can complete these tasks before 30</w:t>
      </w:r>
      <w:r w:rsidR="00CE3294" w:rsidRPr="00CE3294">
        <w:rPr>
          <w:bCs/>
          <w:sz w:val="30"/>
          <w:szCs w:val="30"/>
          <w:vertAlign w:val="superscript"/>
        </w:rPr>
        <w:t>th</w:t>
      </w:r>
      <w:r w:rsidR="00CE3294" w:rsidRPr="00CE3294">
        <w:rPr>
          <w:bCs/>
          <w:sz w:val="30"/>
          <w:szCs w:val="30"/>
        </w:rPr>
        <w:t xml:space="preserve"> June 2024, i.e. with in 60 working days. </w:t>
      </w:r>
      <w:r w:rsidR="007A36D1" w:rsidRPr="00CE3294">
        <w:rPr>
          <w:bCs/>
          <w:sz w:val="30"/>
          <w:szCs w:val="30"/>
        </w:rPr>
        <w:br w:type="page"/>
      </w:r>
    </w:p>
    <w:p w14:paraId="02E1DDF8" w14:textId="77777777" w:rsidR="00767980" w:rsidRPr="00473283" w:rsidRDefault="00767980" w:rsidP="00767980">
      <w:pPr>
        <w:jc w:val="center"/>
        <w:rPr>
          <w:b/>
          <w:sz w:val="30"/>
          <w:szCs w:val="30"/>
          <w:u w:val="single"/>
        </w:rPr>
      </w:pPr>
      <w:r w:rsidRPr="00473283">
        <w:rPr>
          <w:b/>
          <w:sz w:val="30"/>
          <w:szCs w:val="30"/>
          <w:u w:val="single"/>
        </w:rPr>
        <w:lastRenderedPageBreak/>
        <w:t>CONDITIONS OF CONTRACT</w:t>
      </w:r>
    </w:p>
    <w:p w14:paraId="2E0D1530" w14:textId="77777777" w:rsidR="00767980" w:rsidRPr="00767980" w:rsidRDefault="00767980" w:rsidP="00767980">
      <w:pPr>
        <w:rPr>
          <w:sz w:val="26"/>
          <w:szCs w:val="26"/>
        </w:rPr>
      </w:pPr>
    </w:p>
    <w:p w14:paraId="46F29EB7" w14:textId="77777777" w:rsidR="00767980" w:rsidRPr="00767980" w:rsidRDefault="00767980" w:rsidP="00767980">
      <w:pPr>
        <w:jc w:val="both"/>
        <w:rPr>
          <w:sz w:val="26"/>
          <w:szCs w:val="26"/>
        </w:rPr>
      </w:pPr>
      <w:r w:rsidRPr="00767980">
        <w:rPr>
          <w:sz w:val="26"/>
          <w:szCs w:val="26"/>
        </w:rPr>
        <w:t>1. Workmanship should be good. Work of substandard nature will not be accepted and paid for.</w:t>
      </w:r>
    </w:p>
    <w:p w14:paraId="64BFBFE0" w14:textId="480D8886" w:rsidR="00767980" w:rsidRPr="00767980" w:rsidRDefault="00767980" w:rsidP="00767980">
      <w:pPr>
        <w:jc w:val="both"/>
        <w:rPr>
          <w:sz w:val="26"/>
          <w:szCs w:val="26"/>
        </w:rPr>
      </w:pPr>
      <w:r w:rsidRPr="00767980">
        <w:rPr>
          <w:sz w:val="26"/>
          <w:szCs w:val="26"/>
        </w:rPr>
        <w:t>2. Contractor shall use only the best materials</w:t>
      </w:r>
      <w:r w:rsidR="006313CF">
        <w:rPr>
          <w:sz w:val="26"/>
          <w:szCs w:val="26"/>
        </w:rPr>
        <w:t>, preferably ISI marked,</w:t>
      </w:r>
      <w:r w:rsidRPr="00767980">
        <w:rPr>
          <w:sz w:val="26"/>
          <w:szCs w:val="26"/>
        </w:rPr>
        <w:t xml:space="preserve"> approved by the </w:t>
      </w:r>
      <w:r w:rsidR="00CE3294">
        <w:rPr>
          <w:sz w:val="26"/>
          <w:szCs w:val="26"/>
        </w:rPr>
        <w:t xml:space="preserve">Institute </w:t>
      </w:r>
      <w:r w:rsidR="00966F8E">
        <w:rPr>
          <w:sz w:val="26"/>
          <w:szCs w:val="26"/>
        </w:rPr>
        <w:t>Engineers</w:t>
      </w:r>
      <w:r w:rsidRPr="00767980">
        <w:rPr>
          <w:sz w:val="26"/>
          <w:szCs w:val="26"/>
        </w:rPr>
        <w:t xml:space="preserve"> during execution of the work.</w:t>
      </w:r>
      <w:r w:rsidR="00CE3294">
        <w:rPr>
          <w:sz w:val="26"/>
          <w:szCs w:val="26"/>
        </w:rPr>
        <w:t xml:space="preserve"> </w:t>
      </w:r>
    </w:p>
    <w:p w14:paraId="2B30D5B5" w14:textId="77777777" w:rsidR="00767980" w:rsidRPr="00767980" w:rsidRDefault="00767980" w:rsidP="00767980">
      <w:pPr>
        <w:jc w:val="both"/>
        <w:rPr>
          <w:sz w:val="26"/>
          <w:szCs w:val="26"/>
        </w:rPr>
      </w:pPr>
      <w:r w:rsidRPr="00767980">
        <w:rPr>
          <w:sz w:val="26"/>
          <w:szCs w:val="26"/>
        </w:rPr>
        <w:t xml:space="preserve">3. All the released serviceable materials shall be handed over to the college at site and should be stacked neatly as directed by the </w:t>
      </w:r>
      <w:r w:rsidR="00966F8E">
        <w:rPr>
          <w:sz w:val="26"/>
          <w:szCs w:val="26"/>
        </w:rPr>
        <w:t>Engineers</w:t>
      </w:r>
      <w:r w:rsidRPr="00767980">
        <w:rPr>
          <w:sz w:val="26"/>
          <w:szCs w:val="26"/>
        </w:rPr>
        <w:t xml:space="preserve"> and debris shall be carried away out of the college premises as when directed by </w:t>
      </w:r>
      <w:r w:rsidR="00966F8E">
        <w:rPr>
          <w:sz w:val="26"/>
          <w:szCs w:val="26"/>
        </w:rPr>
        <w:t>Engineers</w:t>
      </w:r>
      <w:r w:rsidRPr="00767980">
        <w:rPr>
          <w:sz w:val="26"/>
          <w:szCs w:val="26"/>
        </w:rPr>
        <w:t>, which shall not be paid separately. Contractor shall quote his rates accordingly.</w:t>
      </w:r>
    </w:p>
    <w:p w14:paraId="0B8358B9" w14:textId="77777777" w:rsidR="00767980" w:rsidRPr="00767980" w:rsidRDefault="00767980" w:rsidP="00767980">
      <w:pPr>
        <w:jc w:val="both"/>
        <w:rPr>
          <w:sz w:val="26"/>
          <w:szCs w:val="26"/>
        </w:rPr>
      </w:pPr>
      <w:r w:rsidRPr="00767980">
        <w:rPr>
          <w:sz w:val="26"/>
          <w:szCs w:val="26"/>
        </w:rPr>
        <w:t>4. All reinstatement work shall be done by the contractor so as to match with the surrounding surfaces at his own cost and shall not be paid separately.</w:t>
      </w:r>
    </w:p>
    <w:p w14:paraId="48EF6E20" w14:textId="77777777" w:rsidR="00767980" w:rsidRPr="00767980" w:rsidRDefault="00767980" w:rsidP="00767980">
      <w:pPr>
        <w:jc w:val="both"/>
        <w:rPr>
          <w:sz w:val="26"/>
          <w:szCs w:val="26"/>
        </w:rPr>
      </w:pPr>
      <w:r w:rsidRPr="00767980">
        <w:rPr>
          <w:sz w:val="26"/>
          <w:szCs w:val="26"/>
        </w:rPr>
        <w:t>5. The contractor shall not be allowed to carry out any job on the college work site other than that required for the satisfactory completion of the college work.</w:t>
      </w:r>
    </w:p>
    <w:p w14:paraId="24608EF4" w14:textId="77777777" w:rsidR="00767980" w:rsidRPr="00767980" w:rsidRDefault="00767980" w:rsidP="00767980">
      <w:pPr>
        <w:jc w:val="both"/>
        <w:rPr>
          <w:sz w:val="26"/>
          <w:szCs w:val="26"/>
        </w:rPr>
      </w:pPr>
      <w:r w:rsidRPr="00767980">
        <w:rPr>
          <w:sz w:val="26"/>
          <w:szCs w:val="26"/>
        </w:rPr>
        <w:t>6. The contractor should work in co-ordination and co-operation with the Agency already working on site and other agencies which may be engaged by the college during the progress of work.</w:t>
      </w:r>
    </w:p>
    <w:p w14:paraId="2758EB80" w14:textId="77777777" w:rsidR="00767980" w:rsidRPr="00767980" w:rsidRDefault="00767980" w:rsidP="00767980">
      <w:pPr>
        <w:jc w:val="both"/>
        <w:rPr>
          <w:sz w:val="26"/>
          <w:szCs w:val="26"/>
        </w:rPr>
      </w:pPr>
      <w:r w:rsidRPr="00767980">
        <w:rPr>
          <w:sz w:val="26"/>
          <w:szCs w:val="26"/>
        </w:rPr>
        <w:t>7. The measurement will be taken by jointly and the contractor should submit the bills in duplicate regularly.</w:t>
      </w:r>
    </w:p>
    <w:p w14:paraId="194F6492" w14:textId="77777777" w:rsidR="00767980" w:rsidRPr="00767980" w:rsidRDefault="00767980" w:rsidP="00767980">
      <w:pPr>
        <w:jc w:val="both"/>
        <w:rPr>
          <w:sz w:val="26"/>
          <w:szCs w:val="26"/>
        </w:rPr>
      </w:pPr>
      <w:r w:rsidRPr="00767980">
        <w:rPr>
          <w:sz w:val="26"/>
          <w:szCs w:val="26"/>
        </w:rPr>
        <w:t>8. The contractor will store the material at his cost and risk. Such storage should not disturb the normal working of the college.</w:t>
      </w:r>
    </w:p>
    <w:p w14:paraId="15D1EB11" w14:textId="338E457C" w:rsidR="00767980" w:rsidRPr="00767980" w:rsidRDefault="00767980" w:rsidP="00767980">
      <w:pPr>
        <w:jc w:val="both"/>
        <w:rPr>
          <w:sz w:val="26"/>
          <w:szCs w:val="26"/>
        </w:rPr>
      </w:pPr>
      <w:r w:rsidRPr="00767980">
        <w:rPr>
          <w:sz w:val="26"/>
          <w:szCs w:val="26"/>
        </w:rPr>
        <w:t xml:space="preserve">9. The College authorities </w:t>
      </w:r>
      <w:r w:rsidR="00CE3294">
        <w:rPr>
          <w:sz w:val="26"/>
          <w:szCs w:val="26"/>
        </w:rPr>
        <w:t>may</w:t>
      </w:r>
      <w:r w:rsidRPr="00767980">
        <w:rPr>
          <w:sz w:val="26"/>
          <w:szCs w:val="26"/>
        </w:rPr>
        <w:t xml:space="preserve"> test the materials at this college at contractor’s cost.</w:t>
      </w:r>
    </w:p>
    <w:p w14:paraId="31339D3B" w14:textId="77777777" w:rsidR="00767980" w:rsidRPr="00767980" w:rsidRDefault="00767980" w:rsidP="00767980">
      <w:pPr>
        <w:jc w:val="both"/>
        <w:rPr>
          <w:sz w:val="26"/>
          <w:szCs w:val="26"/>
        </w:rPr>
      </w:pPr>
      <w:r w:rsidRPr="00767980">
        <w:rPr>
          <w:sz w:val="26"/>
          <w:szCs w:val="26"/>
        </w:rPr>
        <w:t>10. The contractor is wholly responsible for the safety measures at site and he shall insure his labour/supervisory staff against any mishap under workmen’s compensation Act as well as Third party insurance scheme.</w:t>
      </w:r>
      <w:r w:rsidR="005D7CBD">
        <w:rPr>
          <w:sz w:val="26"/>
          <w:szCs w:val="26"/>
        </w:rPr>
        <w:t xml:space="preserve"> The Contractor shall adopt all safety measures as per the requirement of the work.</w:t>
      </w:r>
    </w:p>
    <w:p w14:paraId="2423A0CD" w14:textId="77777777" w:rsidR="00767980" w:rsidRPr="00767980" w:rsidRDefault="00767980" w:rsidP="00767980">
      <w:pPr>
        <w:jc w:val="both"/>
        <w:rPr>
          <w:sz w:val="26"/>
          <w:szCs w:val="26"/>
        </w:rPr>
      </w:pPr>
      <w:r w:rsidRPr="00767980">
        <w:rPr>
          <w:sz w:val="26"/>
          <w:szCs w:val="26"/>
        </w:rPr>
        <w:t>11. Any defect in workmanship is to be rectified by the contractor at his own cost.</w:t>
      </w:r>
    </w:p>
    <w:p w14:paraId="05DC8D14" w14:textId="77777777" w:rsidR="00767980" w:rsidRPr="00767980" w:rsidRDefault="00767980" w:rsidP="00767980">
      <w:pPr>
        <w:jc w:val="both"/>
        <w:rPr>
          <w:sz w:val="26"/>
          <w:szCs w:val="26"/>
        </w:rPr>
      </w:pPr>
      <w:r w:rsidRPr="00767980">
        <w:rPr>
          <w:sz w:val="26"/>
          <w:szCs w:val="26"/>
        </w:rPr>
        <w:t>12. If any damage occurs to the college property during the execution of the work, contractor shall make it good at his own cost.</w:t>
      </w:r>
    </w:p>
    <w:p w14:paraId="791CD902" w14:textId="77777777" w:rsidR="00767980" w:rsidRPr="00767980" w:rsidRDefault="00767980" w:rsidP="00767980">
      <w:pPr>
        <w:jc w:val="both"/>
        <w:rPr>
          <w:sz w:val="26"/>
          <w:szCs w:val="26"/>
        </w:rPr>
      </w:pPr>
      <w:r w:rsidRPr="00767980">
        <w:rPr>
          <w:sz w:val="26"/>
          <w:szCs w:val="26"/>
        </w:rPr>
        <w:t>13. Working conditions: The contractors will have to adopt staggered work timings so as not to create disturbance to the running of classes, laboratory practical’s etc. Hence discontinuity created during the work should be appropriately envisaged and rates quoted accordingly.</w:t>
      </w:r>
      <w:r w:rsidR="00B9063E">
        <w:rPr>
          <w:sz w:val="26"/>
          <w:szCs w:val="26"/>
        </w:rPr>
        <w:t xml:space="preserve"> The Contractor shall visit the site before quotation and if in doubt </w:t>
      </w:r>
      <w:r w:rsidR="00B9063E">
        <w:rPr>
          <w:sz w:val="26"/>
          <w:szCs w:val="26"/>
        </w:rPr>
        <w:lastRenderedPageBreak/>
        <w:t>about any work item or specification then he shall contact our Consultant for clarifications.</w:t>
      </w:r>
    </w:p>
    <w:p w14:paraId="62BE0A06" w14:textId="77777777" w:rsidR="00767980" w:rsidRPr="00767980" w:rsidRDefault="00767980" w:rsidP="00767980">
      <w:pPr>
        <w:jc w:val="both"/>
        <w:rPr>
          <w:sz w:val="26"/>
          <w:szCs w:val="26"/>
        </w:rPr>
      </w:pPr>
      <w:r w:rsidRPr="00767980">
        <w:rPr>
          <w:sz w:val="26"/>
          <w:szCs w:val="26"/>
        </w:rPr>
        <w:t xml:space="preserve">14. The </w:t>
      </w:r>
      <w:r w:rsidR="00966F8E">
        <w:rPr>
          <w:sz w:val="26"/>
          <w:szCs w:val="26"/>
        </w:rPr>
        <w:t>College Authorities</w:t>
      </w:r>
      <w:r w:rsidRPr="00767980">
        <w:rPr>
          <w:sz w:val="26"/>
          <w:szCs w:val="26"/>
        </w:rPr>
        <w:t xml:space="preserve"> competent to dispose of the tenders shall have the right of rejecting all or any of the tenders.</w:t>
      </w:r>
    </w:p>
    <w:p w14:paraId="2F938264" w14:textId="77777777" w:rsidR="00767980" w:rsidRPr="00767980" w:rsidRDefault="00767980" w:rsidP="00767980">
      <w:pPr>
        <w:jc w:val="both"/>
        <w:rPr>
          <w:sz w:val="26"/>
          <w:szCs w:val="26"/>
        </w:rPr>
      </w:pPr>
      <w:r w:rsidRPr="00767980">
        <w:rPr>
          <w:sz w:val="26"/>
          <w:szCs w:val="26"/>
        </w:rPr>
        <w:t>15. Quantities shown in the tender are approximate and payment shall be done as per the actual measurements taken after completion of the work.</w:t>
      </w:r>
    </w:p>
    <w:p w14:paraId="48FDF39F" w14:textId="77777777" w:rsidR="00767980" w:rsidRPr="00767980" w:rsidRDefault="00767980" w:rsidP="00767980">
      <w:pPr>
        <w:jc w:val="both"/>
        <w:rPr>
          <w:sz w:val="26"/>
          <w:szCs w:val="26"/>
        </w:rPr>
      </w:pPr>
      <w:r w:rsidRPr="00767980">
        <w:rPr>
          <w:sz w:val="26"/>
          <w:szCs w:val="26"/>
        </w:rPr>
        <w:t>16. No contractor shall employ any person who is under the age of 18 years.</w:t>
      </w:r>
    </w:p>
    <w:p w14:paraId="5177E491" w14:textId="77777777" w:rsidR="00767980" w:rsidRPr="00767980" w:rsidRDefault="00767980" w:rsidP="00767980">
      <w:pPr>
        <w:jc w:val="both"/>
        <w:rPr>
          <w:sz w:val="26"/>
          <w:szCs w:val="26"/>
        </w:rPr>
      </w:pPr>
      <w:r w:rsidRPr="00767980">
        <w:rPr>
          <w:sz w:val="26"/>
          <w:szCs w:val="26"/>
        </w:rPr>
        <w:t>17. The contractor shall not enter upon or commence any portion or work except with written permission from the authority. Failing such, the Contractor shall have no claim to ask for measurements of or payment for work.</w:t>
      </w:r>
    </w:p>
    <w:p w14:paraId="7F88654A" w14:textId="77777777" w:rsidR="00767980" w:rsidRDefault="00767980" w:rsidP="00767980">
      <w:pPr>
        <w:jc w:val="both"/>
        <w:rPr>
          <w:sz w:val="26"/>
          <w:szCs w:val="26"/>
        </w:rPr>
      </w:pPr>
      <w:r w:rsidRPr="00767980">
        <w:rPr>
          <w:sz w:val="26"/>
          <w:szCs w:val="26"/>
        </w:rPr>
        <w:t xml:space="preserve">18. Contractor shall see the </w:t>
      </w:r>
      <w:r w:rsidR="00663F8B">
        <w:rPr>
          <w:sz w:val="26"/>
          <w:szCs w:val="26"/>
        </w:rPr>
        <w:t>Scope of work</w:t>
      </w:r>
      <w:r w:rsidRPr="00767980">
        <w:rPr>
          <w:sz w:val="26"/>
          <w:szCs w:val="26"/>
        </w:rPr>
        <w:t xml:space="preserve"> carefully and quote the rates accordingly.</w:t>
      </w:r>
    </w:p>
    <w:p w14:paraId="2EA2C730" w14:textId="77777777" w:rsidR="00767980" w:rsidRPr="00767980" w:rsidRDefault="00767980" w:rsidP="00767980">
      <w:pPr>
        <w:jc w:val="both"/>
        <w:rPr>
          <w:sz w:val="26"/>
          <w:szCs w:val="26"/>
        </w:rPr>
      </w:pPr>
      <w:r w:rsidRPr="00767980">
        <w:rPr>
          <w:sz w:val="26"/>
          <w:szCs w:val="26"/>
        </w:rPr>
        <w:t>19. Principal is final authority in case of dispute about quality of material, execution and other etc. His decision shall be binding on contractor and no claim shall be entertained.</w:t>
      </w:r>
    </w:p>
    <w:p w14:paraId="35C0474B" w14:textId="16A3DA59" w:rsidR="00767980" w:rsidRPr="00767980" w:rsidRDefault="00767980" w:rsidP="00767980">
      <w:pPr>
        <w:jc w:val="both"/>
        <w:rPr>
          <w:sz w:val="26"/>
          <w:szCs w:val="26"/>
        </w:rPr>
      </w:pPr>
      <w:r w:rsidRPr="00767980">
        <w:rPr>
          <w:sz w:val="26"/>
          <w:szCs w:val="26"/>
        </w:rPr>
        <w:t xml:space="preserve">20. Contractor must work as per schedule approved by </w:t>
      </w:r>
      <w:r w:rsidR="00966F8E">
        <w:rPr>
          <w:sz w:val="26"/>
          <w:szCs w:val="26"/>
        </w:rPr>
        <w:t>Engineers</w:t>
      </w:r>
      <w:r w:rsidRPr="00767980">
        <w:rPr>
          <w:sz w:val="26"/>
          <w:szCs w:val="26"/>
        </w:rPr>
        <w:t>.</w:t>
      </w:r>
      <w:r w:rsidR="005755C8">
        <w:rPr>
          <w:sz w:val="26"/>
          <w:szCs w:val="26"/>
        </w:rPr>
        <w:t xml:space="preserve"> </w:t>
      </w:r>
    </w:p>
    <w:p w14:paraId="2C7BCD55" w14:textId="77777777" w:rsidR="00767980" w:rsidRPr="00767980" w:rsidRDefault="00767980" w:rsidP="00767980">
      <w:pPr>
        <w:jc w:val="both"/>
        <w:rPr>
          <w:sz w:val="26"/>
          <w:szCs w:val="26"/>
        </w:rPr>
      </w:pPr>
      <w:r w:rsidRPr="00767980">
        <w:rPr>
          <w:sz w:val="26"/>
          <w:szCs w:val="26"/>
        </w:rPr>
        <w:t>21. Contractor shall not sublet the work.</w:t>
      </w:r>
    </w:p>
    <w:p w14:paraId="2480FB7D" w14:textId="77777777" w:rsidR="00767980" w:rsidRPr="00767980" w:rsidRDefault="00767980" w:rsidP="00767980">
      <w:pPr>
        <w:jc w:val="both"/>
        <w:rPr>
          <w:sz w:val="26"/>
          <w:szCs w:val="26"/>
        </w:rPr>
      </w:pPr>
      <w:r w:rsidRPr="00767980">
        <w:rPr>
          <w:sz w:val="26"/>
          <w:szCs w:val="26"/>
        </w:rPr>
        <w:t>22. Rates are inclusive of all taxes. No claim shall be entertained for any extra taxes and contractor shall bear all the taxes.</w:t>
      </w:r>
    </w:p>
    <w:p w14:paraId="033CBA70" w14:textId="77777777" w:rsidR="00767980" w:rsidRDefault="00957A84" w:rsidP="00767980">
      <w:pPr>
        <w:jc w:val="both"/>
        <w:rPr>
          <w:sz w:val="26"/>
          <w:szCs w:val="26"/>
        </w:rPr>
      </w:pPr>
      <w:r>
        <w:rPr>
          <w:sz w:val="26"/>
          <w:szCs w:val="26"/>
        </w:rPr>
        <w:t>23. 5% Security deposit</w:t>
      </w:r>
      <w:r w:rsidR="00767980" w:rsidRPr="00767980">
        <w:rPr>
          <w:sz w:val="26"/>
          <w:szCs w:val="26"/>
        </w:rPr>
        <w:t xml:space="preserve"> will be de</w:t>
      </w:r>
      <w:r>
        <w:rPr>
          <w:sz w:val="26"/>
          <w:szCs w:val="26"/>
        </w:rPr>
        <w:t>ducted from the final bill for 12</w:t>
      </w:r>
      <w:r w:rsidR="00767980" w:rsidRPr="00767980">
        <w:rPr>
          <w:sz w:val="26"/>
          <w:szCs w:val="26"/>
        </w:rPr>
        <w:t xml:space="preserve"> months.</w:t>
      </w:r>
    </w:p>
    <w:p w14:paraId="0FF153EC" w14:textId="5720D3D6" w:rsidR="006313CF" w:rsidRDefault="006313CF" w:rsidP="00767980">
      <w:pPr>
        <w:jc w:val="both"/>
        <w:rPr>
          <w:sz w:val="26"/>
          <w:szCs w:val="26"/>
        </w:rPr>
      </w:pPr>
      <w:r>
        <w:rPr>
          <w:sz w:val="26"/>
          <w:szCs w:val="26"/>
        </w:rPr>
        <w:t xml:space="preserve">24. Contractor will ensure the compliance of all relevant regulations, rules, norms, guidelines, provisions under relevant laws, related with respect to the </w:t>
      </w:r>
      <w:r w:rsidR="00CE3294">
        <w:rPr>
          <w:sz w:val="26"/>
          <w:szCs w:val="26"/>
        </w:rPr>
        <w:t>refurbishment</w:t>
      </w:r>
      <w:r>
        <w:rPr>
          <w:sz w:val="26"/>
          <w:szCs w:val="26"/>
        </w:rPr>
        <w:t xml:space="preserve"> and alteration of the building. Institute will not be responsible for any issue regarding the nonfulfillment. </w:t>
      </w:r>
    </w:p>
    <w:p w14:paraId="35168B4E" w14:textId="2C3E6335" w:rsidR="005755C8" w:rsidRDefault="005755C8" w:rsidP="00767980">
      <w:pPr>
        <w:jc w:val="both"/>
        <w:rPr>
          <w:sz w:val="26"/>
          <w:szCs w:val="26"/>
        </w:rPr>
      </w:pPr>
      <w:r>
        <w:rPr>
          <w:sz w:val="26"/>
          <w:szCs w:val="26"/>
        </w:rPr>
        <w:t xml:space="preserve">25. Contractor will use material of approved brand only. </w:t>
      </w:r>
    </w:p>
    <w:p w14:paraId="6AFC4992" w14:textId="631EE622" w:rsidR="00473283" w:rsidRDefault="00473283" w:rsidP="00767980">
      <w:pPr>
        <w:jc w:val="both"/>
        <w:rPr>
          <w:sz w:val="26"/>
          <w:szCs w:val="26"/>
        </w:rPr>
      </w:pPr>
      <w:r>
        <w:rPr>
          <w:sz w:val="26"/>
          <w:szCs w:val="26"/>
        </w:rPr>
        <w:t>26. Contractor will ensure the completion of work by 30</w:t>
      </w:r>
      <w:r w:rsidRPr="00473283">
        <w:rPr>
          <w:sz w:val="26"/>
          <w:szCs w:val="26"/>
          <w:vertAlign w:val="superscript"/>
        </w:rPr>
        <w:t>th</w:t>
      </w:r>
      <w:r>
        <w:rPr>
          <w:sz w:val="26"/>
          <w:szCs w:val="26"/>
        </w:rPr>
        <w:t xml:space="preserve"> June 2024. In case of delay a penalty of Rs. 8,000/- per day will be deducted from the bill. For early completion of work to the satisfaction of the college authorities, Rs. 2000/- per day will be paid as an encouragement. </w:t>
      </w:r>
    </w:p>
    <w:p w14:paraId="1ED20276" w14:textId="12922018" w:rsidR="00DB7D8C" w:rsidRDefault="00DB7D8C" w:rsidP="00767980">
      <w:pPr>
        <w:jc w:val="both"/>
        <w:rPr>
          <w:sz w:val="26"/>
          <w:szCs w:val="26"/>
        </w:rPr>
      </w:pPr>
      <w:r>
        <w:rPr>
          <w:sz w:val="26"/>
          <w:szCs w:val="26"/>
        </w:rPr>
        <w:t xml:space="preserve">27. The institute reserves the right to award the work in parts or in totality. </w:t>
      </w:r>
    </w:p>
    <w:p w14:paraId="70621D4A" w14:textId="0AE5EA66" w:rsidR="00767980" w:rsidRDefault="006313CF" w:rsidP="00DB7D8C">
      <w:pPr>
        <w:jc w:val="both"/>
      </w:pPr>
      <w:r>
        <w:rPr>
          <w:sz w:val="26"/>
          <w:szCs w:val="26"/>
        </w:rPr>
        <w:br/>
      </w:r>
    </w:p>
    <w:p w14:paraId="7F0A89E7" w14:textId="77777777" w:rsidR="00767980" w:rsidRDefault="00767980" w:rsidP="00767980"/>
    <w:p w14:paraId="52596405" w14:textId="77777777" w:rsidR="000C31CD" w:rsidRPr="00DB7D8C" w:rsidRDefault="00767980" w:rsidP="00767980">
      <w:pPr>
        <w:jc w:val="right"/>
        <w:rPr>
          <w:b/>
          <w:bCs/>
          <w:sz w:val="24"/>
          <w:szCs w:val="24"/>
        </w:rPr>
      </w:pPr>
      <w:r w:rsidRPr="00DB7D8C">
        <w:rPr>
          <w:b/>
          <w:bCs/>
          <w:sz w:val="24"/>
          <w:szCs w:val="24"/>
        </w:rPr>
        <w:t>Seal &amp; Signature of Contractor</w:t>
      </w:r>
    </w:p>
    <w:p w14:paraId="325533A5" w14:textId="77777777" w:rsidR="00A60DE1" w:rsidRDefault="00A60DE1" w:rsidP="00A60DE1">
      <w:pPr>
        <w:jc w:val="center"/>
        <w:rPr>
          <w:b/>
          <w:sz w:val="30"/>
          <w:szCs w:val="30"/>
        </w:rPr>
      </w:pPr>
      <w:r w:rsidRPr="008F5BEA">
        <w:rPr>
          <w:b/>
          <w:sz w:val="30"/>
          <w:szCs w:val="30"/>
        </w:rPr>
        <w:lastRenderedPageBreak/>
        <w:t>DECLARATION OF THE CONTRACTOR</w:t>
      </w:r>
    </w:p>
    <w:p w14:paraId="7FC86F05" w14:textId="77777777" w:rsidR="00A60DE1" w:rsidRPr="008F5BEA" w:rsidRDefault="00A60DE1" w:rsidP="00A60DE1">
      <w:pPr>
        <w:rPr>
          <w:sz w:val="26"/>
          <w:szCs w:val="26"/>
        </w:rPr>
      </w:pPr>
      <w:r w:rsidRPr="008F5BEA">
        <w:rPr>
          <w:sz w:val="26"/>
          <w:szCs w:val="26"/>
        </w:rPr>
        <w:t>I/We hereby declare that I/we have made myself/ourse</w:t>
      </w:r>
      <w:r>
        <w:rPr>
          <w:sz w:val="26"/>
          <w:szCs w:val="26"/>
        </w:rPr>
        <w:t xml:space="preserve">lves thoroughly conversant with </w:t>
      </w:r>
      <w:r w:rsidRPr="008F5BEA">
        <w:rPr>
          <w:sz w:val="26"/>
          <w:szCs w:val="26"/>
        </w:rPr>
        <w:t xml:space="preserve">the local conditions regarding all materials and labour </w:t>
      </w:r>
      <w:r>
        <w:rPr>
          <w:sz w:val="26"/>
          <w:szCs w:val="26"/>
        </w:rPr>
        <w:t xml:space="preserve">on which I/We have based my/our </w:t>
      </w:r>
      <w:r w:rsidRPr="008F5BEA">
        <w:rPr>
          <w:sz w:val="26"/>
          <w:szCs w:val="26"/>
        </w:rPr>
        <w:t>rates for this tender and also and conditions of contract. Th</w:t>
      </w:r>
      <w:r>
        <w:rPr>
          <w:sz w:val="26"/>
          <w:szCs w:val="26"/>
        </w:rPr>
        <w:t xml:space="preserve">e specifications and lead, lift </w:t>
      </w:r>
      <w:r w:rsidRPr="008F5BEA">
        <w:rPr>
          <w:sz w:val="26"/>
          <w:szCs w:val="26"/>
        </w:rPr>
        <w:t>of this work have been carefully studied and understo</w:t>
      </w:r>
      <w:r>
        <w:rPr>
          <w:sz w:val="26"/>
          <w:szCs w:val="26"/>
        </w:rPr>
        <w:t xml:space="preserve">od by me before submitting this </w:t>
      </w:r>
      <w:r w:rsidRPr="008F5BEA">
        <w:rPr>
          <w:sz w:val="26"/>
          <w:szCs w:val="26"/>
        </w:rPr>
        <w:t xml:space="preserve">tender. I/We undertake to use only the best materials approved by the </w:t>
      </w:r>
      <w:r>
        <w:rPr>
          <w:sz w:val="26"/>
          <w:szCs w:val="26"/>
        </w:rPr>
        <w:t xml:space="preserve">Engineers or </w:t>
      </w:r>
      <w:r w:rsidRPr="008F5BEA">
        <w:rPr>
          <w:sz w:val="26"/>
          <w:szCs w:val="26"/>
        </w:rPr>
        <w:t>his duly authorized assistant during execution of the work</w:t>
      </w:r>
      <w:r>
        <w:rPr>
          <w:sz w:val="26"/>
          <w:szCs w:val="26"/>
        </w:rPr>
        <w:t xml:space="preserve"> and to abide by his decisions. </w:t>
      </w:r>
      <w:r w:rsidRPr="008F5BEA">
        <w:rPr>
          <w:sz w:val="26"/>
          <w:szCs w:val="26"/>
        </w:rPr>
        <w:t>I/We hereby further declare that my/our tender is u</w:t>
      </w:r>
      <w:r>
        <w:rPr>
          <w:sz w:val="26"/>
          <w:szCs w:val="26"/>
        </w:rPr>
        <w:t xml:space="preserve">nconditional in every manner of </w:t>
      </w:r>
      <w:r w:rsidRPr="008F5BEA">
        <w:rPr>
          <w:sz w:val="26"/>
          <w:szCs w:val="26"/>
        </w:rPr>
        <w:t>whatsoever nature.</w:t>
      </w:r>
    </w:p>
    <w:p w14:paraId="475816C4" w14:textId="77777777" w:rsidR="00A60DE1" w:rsidRPr="008F5BEA" w:rsidRDefault="00A60DE1" w:rsidP="00A60DE1">
      <w:pPr>
        <w:rPr>
          <w:sz w:val="26"/>
          <w:szCs w:val="26"/>
        </w:rPr>
      </w:pPr>
    </w:p>
    <w:p w14:paraId="196E3219" w14:textId="77777777" w:rsidR="00A60DE1" w:rsidRDefault="00A60DE1" w:rsidP="00A60DE1">
      <w:pPr>
        <w:jc w:val="right"/>
        <w:rPr>
          <w:sz w:val="26"/>
          <w:szCs w:val="26"/>
        </w:rPr>
      </w:pPr>
    </w:p>
    <w:p w14:paraId="3384BB34" w14:textId="77777777" w:rsidR="00A60DE1" w:rsidRDefault="00A60DE1" w:rsidP="00A60DE1">
      <w:pPr>
        <w:jc w:val="right"/>
        <w:rPr>
          <w:sz w:val="26"/>
          <w:szCs w:val="26"/>
        </w:rPr>
      </w:pPr>
    </w:p>
    <w:p w14:paraId="060E96BB" w14:textId="77777777" w:rsidR="00A60DE1" w:rsidRPr="008F5BEA" w:rsidRDefault="00A60DE1" w:rsidP="00A60DE1">
      <w:pPr>
        <w:jc w:val="right"/>
        <w:rPr>
          <w:sz w:val="26"/>
          <w:szCs w:val="26"/>
        </w:rPr>
      </w:pPr>
      <w:bookmarkStart w:id="0" w:name="_Hlk164519545"/>
      <w:r>
        <w:rPr>
          <w:sz w:val="26"/>
          <w:szCs w:val="26"/>
        </w:rPr>
        <w:t xml:space="preserve">Seal &amp; </w:t>
      </w:r>
      <w:r w:rsidRPr="008F5BEA">
        <w:rPr>
          <w:sz w:val="26"/>
          <w:szCs w:val="26"/>
        </w:rPr>
        <w:t>Signature of Contractor</w:t>
      </w:r>
    </w:p>
    <w:bookmarkEnd w:id="0"/>
    <w:p w14:paraId="78B9396E" w14:textId="77777777" w:rsidR="00A60DE1" w:rsidRDefault="00A60DE1" w:rsidP="00A60DE1"/>
    <w:p w14:paraId="0C3F25C8" w14:textId="77777777" w:rsidR="00A60DE1" w:rsidRDefault="00A60DE1" w:rsidP="00A60DE1"/>
    <w:p w14:paraId="6D992D3D" w14:textId="77777777" w:rsidR="00A60DE1" w:rsidRDefault="00A60DE1" w:rsidP="00A60DE1"/>
    <w:p w14:paraId="68CB647F" w14:textId="5DDB51D9" w:rsidR="00360BCB" w:rsidRDefault="00A60DE1" w:rsidP="00360BCB">
      <w:pPr>
        <w:ind w:left="310"/>
        <w:jc w:val="center"/>
        <w:rPr>
          <w:b/>
          <w:bCs/>
          <w:sz w:val="28"/>
          <w:szCs w:val="28"/>
          <w:u w:val="single"/>
        </w:rPr>
      </w:pPr>
      <w:r w:rsidRPr="00A1500E">
        <w:rPr>
          <w:b/>
          <w:bCs/>
          <w:sz w:val="28"/>
          <w:szCs w:val="28"/>
          <w:u w:val="single"/>
        </w:rPr>
        <w:t>Bill of Quantities for SPIT Extension Project</w:t>
      </w:r>
    </w:p>
    <w:p w14:paraId="366CFCC9" w14:textId="4C836BCD" w:rsidR="00A60DE1" w:rsidRDefault="00DB7D8C" w:rsidP="00360BCB">
      <w:pPr>
        <w:ind w:left="310"/>
        <w:jc w:val="center"/>
        <w:rPr>
          <w:b/>
          <w:bCs/>
          <w:sz w:val="28"/>
          <w:szCs w:val="28"/>
          <w:u w:val="single"/>
        </w:rPr>
      </w:pPr>
      <w:r>
        <w:rPr>
          <w:b/>
          <w:bCs/>
          <w:sz w:val="28"/>
          <w:szCs w:val="28"/>
          <w:u w:val="single"/>
        </w:rPr>
        <w:t>(Please see attached excel files)</w:t>
      </w:r>
    </w:p>
    <w:p w14:paraId="77343BC3" w14:textId="77777777" w:rsidR="00360BCB" w:rsidRDefault="00360BCB" w:rsidP="00A60DE1">
      <w:pPr>
        <w:ind w:left="310"/>
        <w:rPr>
          <w:b/>
          <w:bCs/>
          <w:sz w:val="28"/>
          <w:szCs w:val="28"/>
          <w:u w:val="single"/>
        </w:rPr>
      </w:pPr>
    </w:p>
    <w:p w14:paraId="3915D108" w14:textId="409C6369" w:rsidR="00210D74" w:rsidRDefault="00210D74" w:rsidP="00A60DE1">
      <w:pPr>
        <w:ind w:left="122"/>
      </w:pPr>
    </w:p>
    <w:p w14:paraId="4AD7C9A2" w14:textId="0893D010" w:rsidR="00360BCB" w:rsidRPr="00360BCB" w:rsidRDefault="00360BCB" w:rsidP="00A60DE1">
      <w:pPr>
        <w:ind w:left="122"/>
        <w:rPr>
          <w:b/>
          <w:bCs/>
          <w:sz w:val="28"/>
          <w:szCs w:val="28"/>
        </w:rPr>
      </w:pPr>
      <w:r w:rsidRPr="00360BCB">
        <w:rPr>
          <w:b/>
          <w:bCs/>
          <w:sz w:val="28"/>
          <w:szCs w:val="28"/>
        </w:rPr>
        <w:tab/>
        <w:t>QUOTE FROM THE BIDDER</w:t>
      </w:r>
    </w:p>
    <w:tbl>
      <w:tblPr>
        <w:tblStyle w:val="TableGrid0"/>
        <w:tblW w:w="0" w:type="auto"/>
        <w:tblInd w:w="122" w:type="dxa"/>
        <w:tblLook w:val="04A0" w:firstRow="1" w:lastRow="0" w:firstColumn="1" w:lastColumn="0" w:noHBand="0" w:noVBand="1"/>
      </w:tblPr>
      <w:tblGrid>
        <w:gridCol w:w="866"/>
        <w:gridCol w:w="2693"/>
        <w:gridCol w:w="1778"/>
        <w:gridCol w:w="1778"/>
        <w:gridCol w:w="1779"/>
      </w:tblGrid>
      <w:tr w:rsidR="00DB7D8C" w:rsidRPr="00360BCB" w14:paraId="603C2344" w14:textId="77777777" w:rsidTr="00DB7D8C">
        <w:tc>
          <w:tcPr>
            <w:tcW w:w="866" w:type="dxa"/>
          </w:tcPr>
          <w:p w14:paraId="303F9843" w14:textId="3CCE2E78" w:rsidR="00DB7D8C" w:rsidRPr="00360BCB" w:rsidRDefault="00DB7D8C" w:rsidP="00A60DE1">
            <w:pPr>
              <w:rPr>
                <w:sz w:val="24"/>
                <w:szCs w:val="24"/>
              </w:rPr>
            </w:pPr>
            <w:r w:rsidRPr="00360BCB">
              <w:rPr>
                <w:sz w:val="24"/>
                <w:szCs w:val="24"/>
              </w:rPr>
              <w:t>Sr. No.</w:t>
            </w:r>
          </w:p>
        </w:tc>
        <w:tc>
          <w:tcPr>
            <w:tcW w:w="2693" w:type="dxa"/>
          </w:tcPr>
          <w:p w14:paraId="12C11750" w14:textId="7D6F2A68" w:rsidR="00DB7D8C" w:rsidRPr="00360BCB" w:rsidRDefault="00DB7D8C" w:rsidP="00A60DE1">
            <w:pPr>
              <w:rPr>
                <w:sz w:val="24"/>
                <w:szCs w:val="24"/>
              </w:rPr>
            </w:pPr>
            <w:r w:rsidRPr="00360BCB">
              <w:rPr>
                <w:sz w:val="24"/>
                <w:szCs w:val="24"/>
              </w:rPr>
              <w:t>Nature of work</w:t>
            </w:r>
          </w:p>
        </w:tc>
        <w:tc>
          <w:tcPr>
            <w:tcW w:w="1778" w:type="dxa"/>
          </w:tcPr>
          <w:p w14:paraId="31C5927B" w14:textId="23E19381" w:rsidR="00DB7D8C" w:rsidRPr="00360BCB" w:rsidRDefault="00DB7D8C" w:rsidP="00A60DE1">
            <w:pPr>
              <w:rPr>
                <w:sz w:val="24"/>
                <w:szCs w:val="24"/>
              </w:rPr>
            </w:pPr>
            <w:r w:rsidRPr="00360BCB">
              <w:rPr>
                <w:sz w:val="24"/>
                <w:szCs w:val="24"/>
              </w:rPr>
              <w:t xml:space="preserve">Total quote including taxes for </w:t>
            </w:r>
          </w:p>
          <w:p w14:paraId="14A80ACB" w14:textId="29A95F07" w:rsidR="00DB7D8C" w:rsidRPr="00360BCB" w:rsidRDefault="00DB7D8C" w:rsidP="00A60DE1">
            <w:pPr>
              <w:rPr>
                <w:sz w:val="24"/>
                <w:szCs w:val="24"/>
              </w:rPr>
            </w:pPr>
            <w:r w:rsidRPr="00360BCB">
              <w:rPr>
                <w:sz w:val="24"/>
                <w:szCs w:val="24"/>
              </w:rPr>
              <w:t>Room 008</w:t>
            </w:r>
          </w:p>
        </w:tc>
        <w:tc>
          <w:tcPr>
            <w:tcW w:w="1778" w:type="dxa"/>
          </w:tcPr>
          <w:p w14:paraId="0DB2C01A" w14:textId="7FEBF108" w:rsidR="00DB7D8C" w:rsidRPr="00360BCB" w:rsidRDefault="00DB7D8C" w:rsidP="00A60DE1">
            <w:pPr>
              <w:rPr>
                <w:sz w:val="24"/>
                <w:szCs w:val="24"/>
              </w:rPr>
            </w:pPr>
            <w:r w:rsidRPr="00360BCB">
              <w:rPr>
                <w:sz w:val="24"/>
                <w:szCs w:val="24"/>
              </w:rPr>
              <w:t>Total Quote including taxes for Room 104</w:t>
            </w:r>
          </w:p>
        </w:tc>
        <w:tc>
          <w:tcPr>
            <w:tcW w:w="1779" w:type="dxa"/>
          </w:tcPr>
          <w:p w14:paraId="1D805B52" w14:textId="33258FAD" w:rsidR="00DB7D8C" w:rsidRPr="00360BCB" w:rsidRDefault="00DB7D8C" w:rsidP="00A60DE1">
            <w:pPr>
              <w:rPr>
                <w:sz w:val="24"/>
                <w:szCs w:val="24"/>
              </w:rPr>
            </w:pPr>
            <w:r w:rsidRPr="00360BCB">
              <w:rPr>
                <w:sz w:val="24"/>
                <w:szCs w:val="24"/>
              </w:rPr>
              <w:t>Total quote including taxes for Room 105</w:t>
            </w:r>
          </w:p>
        </w:tc>
      </w:tr>
      <w:tr w:rsidR="00DB7D8C" w:rsidRPr="00360BCB" w14:paraId="73245431" w14:textId="77777777" w:rsidTr="00DB7D8C">
        <w:tc>
          <w:tcPr>
            <w:tcW w:w="866" w:type="dxa"/>
          </w:tcPr>
          <w:p w14:paraId="7E21D6AB" w14:textId="7AF05587" w:rsidR="00DB7D8C" w:rsidRPr="00360BCB" w:rsidRDefault="00DB7D8C" w:rsidP="00A60DE1">
            <w:pPr>
              <w:rPr>
                <w:sz w:val="24"/>
                <w:szCs w:val="24"/>
              </w:rPr>
            </w:pPr>
            <w:r w:rsidRPr="00360BCB">
              <w:rPr>
                <w:sz w:val="24"/>
                <w:szCs w:val="24"/>
              </w:rPr>
              <w:t>1</w:t>
            </w:r>
          </w:p>
        </w:tc>
        <w:tc>
          <w:tcPr>
            <w:tcW w:w="2693" w:type="dxa"/>
          </w:tcPr>
          <w:p w14:paraId="73355EB2" w14:textId="2E3E2CD1" w:rsidR="00DB7D8C" w:rsidRPr="00360BCB" w:rsidRDefault="00DB7D8C" w:rsidP="00A60DE1">
            <w:pPr>
              <w:rPr>
                <w:sz w:val="24"/>
                <w:szCs w:val="24"/>
              </w:rPr>
            </w:pPr>
            <w:r w:rsidRPr="00360BCB">
              <w:rPr>
                <w:sz w:val="24"/>
                <w:szCs w:val="24"/>
              </w:rPr>
              <w:t>Airconditioning</w:t>
            </w:r>
          </w:p>
        </w:tc>
        <w:tc>
          <w:tcPr>
            <w:tcW w:w="1778" w:type="dxa"/>
          </w:tcPr>
          <w:p w14:paraId="617EC72D" w14:textId="77777777" w:rsidR="00DB7D8C" w:rsidRPr="00360BCB" w:rsidRDefault="00DB7D8C" w:rsidP="00A60DE1">
            <w:pPr>
              <w:rPr>
                <w:sz w:val="24"/>
                <w:szCs w:val="24"/>
              </w:rPr>
            </w:pPr>
          </w:p>
        </w:tc>
        <w:tc>
          <w:tcPr>
            <w:tcW w:w="1778" w:type="dxa"/>
          </w:tcPr>
          <w:p w14:paraId="57ABF492" w14:textId="77777777" w:rsidR="00DB7D8C" w:rsidRPr="00360BCB" w:rsidRDefault="00DB7D8C" w:rsidP="00A60DE1">
            <w:pPr>
              <w:rPr>
                <w:sz w:val="24"/>
                <w:szCs w:val="24"/>
              </w:rPr>
            </w:pPr>
          </w:p>
        </w:tc>
        <w:tc>
          <w:tcPr>
            <w:tcW w:w="1779" w:type="dxa"/>
          </w:tcPr>
          <w:p w14:paraId="7AD25C1A" w14:textId="77777777" w:rsidR="00DB7D8C" w:rsidRPr="00360BCB" w:rsidRDefault="00DB7D8C" w:rsidP="00A60DE1">
            <w:pPr>
              <w:rPr>
                <w:sz w:val="24"/>
                <w:szCs w:val="24"/>
              </w:rPr>
            </w:pPr>
          </w:p>
        </w:tc>
      </w:tr>
      <w:tr w:rsidR="00DB7D8C" w:rsidRPr="00360BCB" w14:paraId="47BC80FC" w14:textId="77777777" w:rsidTr="00DB7D8C">
        <w:tc>
          <w:tcPr>
            <w:tcW w:w="866" w:type="dxa"/>
          </w:tcPr>
          <w:p w14:paraId="53BEDAA7" w14:textId="710E0E9B" w:rsidR="00DB7D8C" w:rsidRPr="00360BCB" w:rsidRDefault="00DB7D8C" w:rsidP="00A60DE1">
            <w:pPr>
              <w:rPr>
                <w:sz w:val="24"/>
                <w:szCs w:val="24"/>
              </w:rPr>
            </w:pPr>
            <w:r w:rsidRPr="00360BCB">
              <w:rPr>
                <w:sz w:val="24"/>
                <w:szCs w:val="24"/>
              </w:rPr>
              <w:t>2</w:t>
            </w:r>
          </w:p>
        </w:tc>
        <w:tc>
          <w:tcPr>
            <w:tcW w:w="2693" w:type="dxa"/>
          </w:tcPr>
          <w:p w14:paraId="5BD72670" w14:textId="0280D5D9" w:rsidR="00DB7D8C" w:rsidRPr="00360BCB" w:rsidRDefault="00DB7D8C" w:rsidP="00A60DE1">
            <w:pPr>
              <w:rPr>
                <w:sz w:val="24"/>
                <w:szCs w:val="24"/>
              </w:rPr>
            </w:pPr>
            <w:r w:rsidRPr="00360BCB">
              <w:rPr>
                <w:sz w:val="24"/>
                <w:szCs w:val="24"/>
              </w:rPr>
              <w:t>Electrical and computer networking</w:t>
            </w:r>
          </w:p>
        </w:tc>
        <w:tc>
          <w:tcPr>
            <w:tcW w:w="1778" w:type="dxa"/>
          </w:tcPr>
          <w:p w14:paraId="67EA747F" w14:textId="77777777" w:rsidR="00DB7D8C" w:rsidRPr="00360BCB" w:rsidRDefault="00DB7D8C" w:rsidP="00A60DE1">
            <w:pPr>
              <w:rPr>
                <w:sz w:val="24"/>
                <w:szCs w:val="24"/>
              </w:rPr>
            </w:pPr>
          </w:p>
        </w:tc>
        <w:tc>
          <w:tcPr>
            <w:tcW w:w="1778" w:type="dxa"/>
          </w:tcPr>
          <w:p w14:paraId="288415DD" w14:textId="77777777" w:rsidR="00DB7D8C" w:rsidRPr="00360BCB" w:rsidRDefault="00DB7D8C" w:rsidP="00A60DE1">
            <w:pPr>
              <w:rPr>
                <w:sz w:val="24"/>
                <w:szCs w:val="24"/>
              </w:rPr>
            </w:pPr>
          </w:p>
        </w:tc>
        <w:tc>
          <w:tcPr>
            <w:tcW w:w="1779" w:type="dxa"/>
          </w:tcPr>
          <w:p w14:paraId="6E477E13" w14:textId="77777777" w:rsidR="00DB7D8C" w:rsidRPr="00360BCB" w:rsidRDefault="00DB7D8C" w:rsidP="00A60DE1">
            <w:pPr>
              <w:rPr>
                <w:sz w:val="24"/>
                <w:szCs w:val="24"/>
              </w:rPr>
            </w:pPr>
          </w:p>
        </w:tc>
      </w:tr>
      <w:tr w:rsidR="00DB7D8C" w:rsidRPr="00360BCB" w14:paraId="0BA27097" w14:textId="77777777" w:rsidTr="00DB7D8C">
        <w:tc>
          <w:tcPr>
            <w:tcW w:w="866" w:type="dxa"/>
          </w:tcPr>
          <w:p w14:paraId="25AD148C" w14:textId="4353462C" w:rsidR="00DB7D8C" w:rsidRPr="00360BCB" w:rsidRDefault="00DB7D8C" w:rsidP="00A60DE1">
            <w:pPr>
              <w:rPr>
                <w:sz w:val="24"/>
                <w:szCs w:val="24"/>
              </w:rPr>
            </w:pPr>
            <w:r w:rsidRPr="00360BCB">
              <w:rPr>
                <w:sz w:val="24"/>
                <w:szCs w:val="24"/>
              </w:rPr>
              <w:t>3</w:t>
            </w:r>
          </w:p>
        </w:tc>
        <w:tc>
          <w:tcPr>
            <w:tcW w:w="2693" w:type="dxa"/>
          </w:tcPr>
          <w:p w14:paraId="7BF9FFE5" w14:textId="5F1B09EA" w:rsidR="00DB7D8C" w:rsidRPr="00360BCB" w:rsidRDefault="00DB7D8C" w:rsidP="00A60DE1">
            <w:pPr>
              <w:rPr>
                <w:sz w:val="24"/>
                <w:szCs w:val="24"/>
              </w:rPr>
            </w:pPr>
            <w:r w:rsidRPr="00360BCB">
              <w:rPr>
                <w:sz w:val="24"/>
                <w:szCs w:val="24"/>
              </w:rPr>
              <w:t>PA system and smoke detection</w:t>
            </w:r>
          </w:p>
        </w:tc>
        <w:tc>
          <w:tcPr>
            <w:tcW w:w="1778" w:type="dxa"/>
          </w:tcPr>
          <w:p w14:paraId="40DAE782" w14:textId="77777777" w:rsidR="00DB7D8C" w:rsidRPr="00360BCB" w:rsidRDefault="00DB7D8C" w:rsidP="00A60DE1">
            <w:pPr>
              <w:rPr>
                <w:sz w:val="24"/>
                <w:szCs w:val="24"/>
              </w:rPr>
            </w:pPr>
          </w:p>
        </w:tc>
        <w:tc>
          <w:tcPr>
            <w:tcW w:w="1778" w:type="dxa"/>
          </w:tcPr>
          <w:p w14:paraId="28F02EAF" w14:textId="77777777" w:rsidR="00DB7D8C" w:rsidRPr="00360BCB" w:rsidRDefault="00DB7D8C" w:rsidP="00A60DE1">
            <w:pPr>
              <w:rPr>
                <w:sz w:val="24"/>
                <w:szCs w:val="24"/>
              </w:rPr>
            </w:pPr>
          </w:p>
        </w:tc>
        <w:tc>
          <w:tcPr>
            <w:tcW w:w="1779" w:type="dxa"/>
          </w:tcPr>
          <w:p w14:paraId="213BBBDA" w14:textId="77777777" w:rsidR="00DB7D8C" w:rsidRPr="00360BCB" w:rsidRDefault="00DB7D8C" w:rsidP="00A60DE1">
            <w:pPr>
              <w:rPr>
                <w:sz w:val="24"/>
                <w:szCs w:val="24"/>
              </w:rPr>
            </w:pPr>
          </w:p>
        </w:tc>
      </w:tr>
      <w:tr w:rsidR="00DB7D8C" w:rsidRPr="00360BCB" w14:paraId="273C35F7" w14:textId="77777777" w:rsidTr="00DB7D8C">
        <w:tc>
          <w:tcPr>
            <w:tcW w:w="866" w:type="dxa"/>
          </w:tcPr>
          <w:p w14:paraId="71C614E3" w14:textId="6CB7D52E" w:rsidR="00DB7D8C" w:rsidRPr="00360BCB" w:rsidRDefault="00DB7D8C" w:rsidP="00A60DE1">
            <w:pPr>
              <w:rPr>
                <w:sz w:val="24"/>
                <w:szCs w:val="24"/>
              </w:rPr>
            </w:pPr>
            <w:r w:rsidRPr="00360BCB">
              <w:rPr>
                <w:sz w:val="24"/>
                <w:szCs w:val="24"/>
              </w:rPr>
              <w:t>4</w:t>
            </w:r>
          </w:p>
        </w:tc>
        <w:tc>
          <w:tcPr>
            <w:tcW w:w="2693" w:type="dxa"/>
          </w:tcPr>
          <w:p w14:paraId="571C45F8" w14:textId="202B17CF" w:rsidR="00DB7D8C" w:rsidRPr="00360BCB" w:rsidRDefault="00DB7D8C" w:rsidP="00A60DE1">
            <w:pPr>
              <w:rPr>
                <w:sz w:val="24"/>
                <w:szCs w:val="24"/>
              </w:rPr>
            </w:pPr>
            <w:r w:rsidRPr="00360BCB">
              <w:rPr>
                <w:sz w:val="24"/>
                <w:szCs w:val="24"/>
              </w:rPr>
              <w:t>Interior works</w:t>
            </w:r>
          </w:p>
        </w:tc>
        <w:tc>
          <w:tcPr>
            <w:tcW w:w="1778" w:type="dxa"/>
          </w:tcPr>
          <w:p w14:paraId="72B51E85" w14:textId="77777777" w:rsidR="00DB7D8C" w:rsidRPr="00360BCB" w:rsidRDefault="00DB7D8C" w:rsidP="00A60DE1">
            <w:pPr>
              <w:rPr>
                <w:sz w:val="24"/>
                <w:szCs w:val="24"/>
              </w:rPr>
            </w:pPr>
          </w:p>
        </w:tc>
        <w:tc>
          <w:tcPr>
            <w:tcW w:w="1778" w:type="dxa"/>
          </w:tcPr>
          <w:p w14:paraId="2960D5F2" w14:textId="77777777" w:rsidR="00DB7D8C" w:rsidRPr="00360BCB" w:rsidRDefault="00DB7D8C" w:rsidP="00A60DE1">
            <w:pPr>
              <w:rPr>
                <w:sz w:val="24"/>
                <w:szCs w:val="24"/>
              </w:rPr>
            </w:pPr>
          </w:p>
        </w:tc>
        <w:tc>
          <w:tcPr>
            <w:tcW w:w="1779" w:type="dxa"/>
          </w:tcPr>
          <w:p w14:paraId="02FC61AF" w14:textId="77777777" w:rsidR="00DB7D8C" w:rsidRPr="00360BCB" w:rsidRDefault="00DB7D8C" w:rsidP="00A60DE1">
            <w:pPr>
              <w:rPr>
                <w:sz w:val="24"/>
                <w:szCs w:val="24"/>
              </w:rPr>
            </w:pPr>
          </w:p>
        </w:tc>
      </w:tr>
      <w:tr w:rsidR="00DB7D8C" w:rsidRPr="00360BCB" w14:paraId="7C673239" w14:textId="77777777" w:rsidTr="00DB7D8C">
        <w:tc>
          <w:tcPr>
            <w:tcW w:w="866" w:type="dxa"/>
          </w:tcPr>
          <w:p w14:paraId="4BEF11D5" w14:textId="637A45B0" w:rsidR="00DB7D8C" w:rsidRPr="00360BCB" w:rsidRDefault="00DB7D8C" w:rsidP="00A60DE1">
            <w:pPr>
              <w:rPr>
                <w:sz w:val="24"/>
                <w:szCs w:val="24"/>
              </w:rPr>
            </w:pPr>
            <w:r w:rsidRPr="00360BCB">
              <w:rPr>
                <w:sz w:val="24"/>
                <w:szCs w:val="24"/>
              </w:rPr>
              <w:t>5</w:t>
            </w:r>
          </w:p>
        </w:tc>
        <w:tc>
          <w:tcPr>
            <w:tcW w:w="2693" w:type="dxa"/>
          </w:tcPr>
          <w:p w14:paraId="2D8C05B3" w14:textId="25FD8CED" w:rsidR="00DB7D8C" w:rsidRPr="00360BCB" w:rsidRDefault="00DB7D8C" w:rsidP="00A60DE1">
            <w:pPr>
              <w:rPr>
                <w:sz w:val="24"/>
                <w:szCs w:val="24"/>
              </w:rPr>
            </w:pPr>
            <w:r w:rsidRPr="00360BCB">
              <w:rPr>
                <w:sz w:val="24"/>
                <w:szCs w:val="24"/>
              </w:rPr>
              <w:t>Grand Total</w:t>
            </w:r>
          </w:p>
        </w:tc>
        <w:tc>
          <w:tcPr>
            <w:tcW w:w="1778" w:type="dxa"/>
          </w:tcPr>
          <w:p w14:paraId="6FC37E63" w14:textId="77777777" w:rsidR="00DB7D8C" w:rsidRPr="00360BCB" w:rsidRDefault="00DB7D8C" w:rsidP="00A60DE1">
            <w:pPr>
              <w:rPr>
                <w:sz w:val="24"/>
                <w:szCs w:val="24"/>
              </w:rPr>
            </w:pPr>
          </w:p>
        </w:tc>
        <w:tc>
          <w:tcPr>
            <w:tcW w:w="1778" w:type="dxa"/>
          </w:tcPr>
          <w:p w14:paraId="39D49E6A" w14:textId="77777777" w:rsidR="00DB7D8C" w:rsidRPr="00360BCB" w:rsidRDefault="00DB7D8C" w:rsidP="00A60DE1">
            <w:pPr>
              <w:rPr>
                <w:sz w:val="24"/>
                <w:szCs w:val="24"/>
              </w:rPr>
            </w:pPr>
          </w:p>
        </w:tc>
        <w:tc>
          <w:tcPr>
            <w:tcW w:w="1779" w:type="dxa"/>
          </w:tcPr>
          <w:p w14:paraId="2CCE2B7D" w14:textId="77777777" w:rsidR="00DB7D8C" w:rsidRPr="00360BCB" w:rsidRDefault="00DB7D8C" w:rsidP="00A60DE1">
            <w:pPr>
              <w:rPr>
                <w:sz w:val="24"/>
                <w:szCs w:val="24"/>
              </w:rPr>
            </w:pPr>
          </w:p>
        </w:tc>
      </w:tr>
    </w:tbl>
    <w:p w14:paraId="1500E6B7" w14:textId="77777777" w:rsidR="00210D74" w:rsidRDefault="00210D74" w:rsidP="00A60DE1">
      <w:pPr>
        <w:ind w:left="122"/>
      </w:pPr>
    </w:p>
    <w:p w14:paraId="6A04CCD4" w14:textId="77777777" w:rsidR="00360BCB" w:rsidRDefault="00360BCB" w:rsidP="00360BCB">
      <w:pPr>
        <w:jc w:val="right"/>
        <w:rPr>
          <w:sz w:val="26"/>
          <w:szCs w:val="26"/>
        </w:rPr>
      </w:pPr>
      <w:r>
        <w:rPr>
          <w:sz w:val="26"/>
          <w:szCs w:val="26"/>
        </w:rPr>
        <w:t xml:space="preserve">Seal &amp; </w:t>
      </w:r>
      <w:r w:rsidRPr="008F5BEA">
        <w:rPr>
          <w:sz w:val="26"/>
          <w:szCs w:val="26"/>
        </w:rPr>
        <w:t>Signature of Contractor</w:t>
      </w:r>
    </w:p>
    <w:p w14:paraId="2A049798" w14:textId="3C1B6480" w:rsidR="00360BCB" w:rsidRPr="008F5BEA" w:rsidRDefault="00360BCB" w:rsidP="00360BCB">
      <w:pPr>
        <w:jc w:val="right"/>
        <w:rPr>
          <w:sz w:val="26"/>
          <w:szCs w:val="26"/>
        </w:rPr>
      </w:pPr>
      <w:r>
        <w:rPr>
          <w:sz w:val="26"/>
          <w:szCs w:val="26"/>
        </w:rPr>
        <w:t>Address</w:t>
      </w:r>
    </w:p>
    <w:p w14:paraId="2EF85289" w14:textId="77777777" w:rsidR="005755C8" w:rsidRDefault="005755C8" w:rsidP="00A60DE1">
      <w:pPr>
        <w:spacing w:after="338" w:line="246" w:lineRule="auto"/>
        <w:ind w:left="10" w:right="847"/>
        <w:jc w:val="right"/>
      </w:pPr>
    </w:p>
    <w:p w14:paraId="31F1DB60" w14:textId="77777777" w:rsidR="00360BCB" w:rsidRDefault="00360BCB" w:rsidP="005755C8">
      <w:pPr>
        <w:spacing w:after="338" w:line="246" w:lineRule="auto"/>
        <w:ind w:left="10" w:right="847"/>
        <w:jc w:val="center"/>
        <w:rPr>
          <w:b/>
          <w:bCs/>
          <w:sz w:val="28"/>
          <w:szCs w:val="28"/>
          <w:u w:val="single"/>
        </w:rPr>
      </w:pPr>
    </w:p>
    <w:p w14:paraId="66EC67F8" w14:textId="5262C379" w:rsidR="00A60DE1" w:rsidRPr="00A1500E" w:rsidRDefault="005755C8" w:rsidP="005755C8">
      <w:pPr>
        <w:spacing w:after="338" w:line="246" w:lineRule="auto"/>
        <w:ind w:left="10" w:right="847"/>
        <w:jc w:val="center"/>
        <w:rPr>
          <w:b/>
          <w:bCs/>
          <w:sz w:val="28"/>
          <w:szCs w:val="28"/>
          <w:u w:val="single"/>
        </w:rPr>
      </w:pPr>
      <w:r w:rsidRPr="00A1500E">
        <w:rPr>
          <w:b/>
          <w:bCs/>
          <w:sz w:val="28"/>
          <w:szCs w:val="28"/>
          <w:u w:val="single"/>
        </w:rPr>
        <w:t>ELIGIBILITY</w:t>
      </w:r>
    </w:p>
    <w:p w14:paraId="43405325" w14:textId="2C0CD218" w:rsidR="005755C8" w:rsidRPr="005755C8" w:rsidRDefault="005755C8" w:rsidP="00473283">
      <w:pPr>
        <w:pStyle w:val="ListParagraph"/>
        <w:numPr>
          <w:ilvl w:val="0"/>
          <w:numId w:val="1"/>
        </w:numPr>
        <w:spacing w:after="338" w:line="246" w:lineRule="auto"/>
        <w:ind w:right="847"/>
        <w:jc w:val="both"/>
        <w:rPr>
          <w:sz w:val="28"/>
          <w:szCs w:val="28"/>
        </w:rPr>
      </w:pPr>
      <w:r w:rsidRPr="005755C8">
        <w:rPr>
          <w:sz w:val="28"/>
          <w:szCs w:val="28"/>
        </w:rPr>
        <w:t>Contractor should be registered contractor with Central /State Government / Public undertaking / Municipal corporation / reputed private industries</w:t>
      </w:r>
      <w:r w:rsidR="00473283">
        <w:rPr>
          <w:sz w:val="28"/>
          <w:szCs w:val="28"/>
        </w:rPr>
        <w:t>/Academic Institutions.</w:t>
      </w:r>
    </w:p>
    <w:p w14:paraId="1CF8C601" w14:textId="6C518204" w:rsidR="005755C8" w:rsidRPr="005755C8" w:rsidRDefault="005755C8" w:rsidP="00473283">
      <w:pPr>
        <w:pStyle w:val="ListParagraph"/>
        <w:numPr>
          <w:ilvl w:val="0"/>
          <w:numId w:val="1"/>
        </w:numPr>
        <w:spacing w:after="338" w:line="246" w:lineRule="auto"/>
        <w:ind w:right="847"/>
        <w:jc w:val="both"/>
        <w:rPr>
          <w:sz w:val="28"/>
          <w:szCs w:val="28"/>
        </w:rPr>
      </w:pPr>
      <w:r w:rsidRPr="005755C8">
        <w:rPr>
          <w:sz w:val="28"/>
          <w:szCs w:val="28"/>
        </w:rPr>
        <w:t xml:space="preserve">The contractor should have executed similar work in past </w:t>
      </w:r>
      <w:r w:rsidR="00473283">
        <w:rPr>
          <w:sz w:val="28"/>
          <w:szCs w:val="28"/>
        </w:rPr>
        <w:t>1 year</w:t>
      </w:r>
      <w:r w:rsidRPr="005755C8">
        <w:rPr>
          <w:sz w:val="28"/>
          <w:szCs w:val="28"/>
        </w:rPr>
        <w:t xml:space="preserve">. The contractor should submit recommendations from the customers of </w:t>
      </w:r>
      <w:r w:rsidR="00473283" w:rsidRPr="005755C8">
        <w:rPr>
          <w:sz w:val="28"/>
          <w:szCs w:val="28"/>
        </w:rPr>
        <w:t>repute and</w:t>
      </w:r>
      <w:r w:rsidRPr="005755C8">
        <w:rPr>
          <w:sz w:val="28"/>
          <w:szCs w:val="28"/>
        </w:rPr>
        <w:t xml:space="preserve"> provide their contact information.</w:t>
      </w:r>
    </w:p>
    <w:p w14:paraId="388D6EBA" w14:textId="02AED3D0" w:rsidR="005755C8" w:rsidRDefault="005755C8" w:rsidP="00473283">
      <w:pPr>
        <w:pStyle w:val="ListParagraph"/>
        <w:numPr>
          <w:ilvl w:val="0"/>
          <w:numId w:val="1"/>
        </w:numPr>
        <w:spacing w:after="338" w:line="246" w:lineRule="auto"/>
        <w:ind w:right="847"/>
        <w:jc w:val="both"/>
        <w:rPr>
          <w:sz w:val="28"/>
          <w:szCs w:val="28"/>
        </w:rPr>
      </w:pPr>
      <w:r w:rsidRPr="005755C8">
        <w:rPr>
          <w:sz w:val="28"/>
          <w:szCs w:val="28"/>
        </w:rPr>
        <w:t>The contractor should have paid Income tax, GST and other mandatory things for the financial year 2</w:t>
      </w:r>
      <w:r w:rsidR="00473283">
        <w:rPr>
          <w:sz w:val="28"/>
          <w:szCs w:val="28"/>
        </w:rPr>
        <w:t>2</w:t>
      </w:r>
      <w:r w:rsidRPr="005755C8">
        <w:rPr>
          <w:sz w:val="28"/>
          <w:szCs w:val="28"/>
        </w:rPr>
        <w:t>-2</w:t>
      </w:r>
      <w:r w:rsidR="00473283">
        <w:rPr>
          <w:sz w:val="28"/>
          <w:szCs w:val="28"/>
        </w:rPr>
        <w:t>3</w:t>
      </w:r>
      <w:r w:rsidRPr="005755C8">
        <w:rPr>
          <w:sz w:val="28"/>
          <w:szCs w:val="28"/>
        </w:rPr>
        <w:t>.</w:t>
      </w:r>
    </w:p>
    <w:p w14:paraId="3AB701A8" w14:textId="7F9438C7" w:rsidR="005755C8" w:rsidRDefault="005755C8" w:rsidP="005755C8">
      <w:pPr>
        <w:pStyle w:val="ListParagraph"/>
        <w:spacing w:after="338" w:line="246" w:lineRule="auto"/>
        <w:ind w:right="847"/>
        <w:rPr>
          <w:sz w:val="28"/>
          <w:szCs w:val="28"/>
        </w:rPr>
      </w:pPr>
    </w:p>
    <w:p w14:paraId="32BC670C" w14:textId="77777777" w:rsidR="00A1500E" w:rsidRDefault="00A1500E" w:rsidP="00A1500E">
      <w:pPr>
        <w:pStyle w:val="ListParagraph"/>
        <w:spacing w:after="338" w:line="246" w:lineRule="auto"/>
        <w:ind w:right="847"/>
        <w:jc w:val="center"/>
        <w:rPr>
          <w:b/>
          <w:bCs/>
          <w:sz w:val="28"/>
          <w:szCs w:val="28"/>
          <w:u w:val="single"/>
        </w:rPr>
      </w:pPr>
    </w:p>
    <w:p w14:paraId="78828876" w14:textId="200D211F" w:rsidR="00A1500E" w:rsidRPr="00A1500E" w:rsidRDefault="00A1500E" w:rsidP="00A1500E">
      <w:pPr>
        <w:pStyle w:val="ListParagraph"/>
        <w:spacing w:after="338" w:line="246" w:lineRule="auto"/>
        <w:ind w:right="847"/>
        <w:jc w:val="center"/>
        <w:rPr>
          <w:b/>
          <w:bCs/>
          <w:sz w:val="28"/>
          <w:szCs w:val="28"/>
          <w:u w:val="single"/>
        </w:rPr>
      </w:pPr>
      <w:r w:rsidRPr="00A1500E">
        <w:rPr>
          <w:b/>
          <w:bCs/>
          <w:sz w:val="28"/>
          <w:szCs w:val="28"/>
          <w:u w:val="single"/>
        </w:rPr>
        <w:t>TENDER SCHEDULE</w:t>
      </w:r>
    </w:p>
    <w:tbl>
      <w:tblPr>
        <w:tblStyle w:val="TableGrid0"/>
        <w:tblW w:w="0" w:type="auto"/>
        <w:tblLook w:val="04A0" w:firstRow="1" w:lastRow="0" w:firstColumn="1" w:lastColumn="0" w:noHBand="0" w:noVBand="1"/>
      </w:tblPr>
      <w:tblGrid>
        <w:gridCol w:w="3964"/>
        <w:gridCol w:w="5052"/>
      </w:tblGrid>
      <w:tr w:rsidR="00A1500E" w14:paraId="78CF244E" w14:textId="77777777" w:rsidTr="00A1500E">
        <w:tc>
          <w:tcPr>
            <w:tcW w:w="3964" w:type="dxa"/>
          </w:tcPr>
          <w:p w14:paraId="42391406" w14:textId="12AD3AEB" w:rsidR="00A1500E" w:rsidRDefault="00A1500E" w:rsidP="005755C8">
            <w:pPr>
              <w:spacing w:after="338" w:line="246" w:lineRule="auto"/>
              <w:ind w:right="847"/>
              <w:rPr>
                <w:sz w:val="28"/>
                <w:szCs w:val="28"/>
              </w:rPr>
            </w:pPr>
            <w:r>
              <w:rPr>
                <w:sz w:val="28"/>
                <w:szCs w:val="28"/>
              </w:rPr>
              <w:t>Tender document open</w:t>
            </w:r>
          </w:p>
        </w:tc>
        <w:tc>
          <w:tcPr>
            <w:tcW w:w="5052" w:type="dxa"/>
          </w:tcPr>
          <w:p w14:paraId="3A5F65BF" w14:textId="6BC8A41E" w:rsidR="00A1500E" w:rsidRDefault="00A1500E" w:rsidP="005755C8">
            <w:pPr>
              <w:spacing w:after="338" w:line="246" w:lineRule="auto"/>
              <w:ind w:right="847"/>
              <w:rPr>
                <w:sz w:val="28"/>
                <w:szCs w:val="28"/>
              </w:rPr>
            </w:pPr>
            <w:r>
              <w:rPr>
                <w:sz w:val="28"/>
                <w:szCs w:val="28"/>
              </w:rPr>
              <w:t xml:space="preserve">From : </w:t>
            </w:r>
            <w:r w:rsidR="00473283">
              <w:rPr>
                <w:sz w:val="28"/>
                <w:szCs w:val="28"/>
              </w:rPr>
              <w:t>20-4-24</w:t>
            </w:r>
          </w:p>
        </w:tc>
      </w:tr>
      <w:tr w:rsidR="00A1500E" w14:paraId="71524F4B" w14:textId="77777777" w:rsidTr="00A1500E">
        <w:tc>
          <w:tcPr>
            <w:tcW w:w="3964" w:type="dxa"/>
          </w:tcPr>
          <w:p w14:paraId="3DB0AEF6" w14:textId="58C70E60" w:rsidR="00A1500E" w:rsidRDefault="00A1500E" w:rsidP="005755C8">
            <w:pPr>
              <w:spacing w:after="338" w:line="246" w:lineRule="auto"/>
              <w:ind w:right="847"/>
              <w:rPr>
                <w:sz w:val="28"/>
                <w:szCs w:val="28"/>
              </w:rPr>
            </w:pPr>
            <w:r>
              <w:rPr>
                <w:sz w:val="28"/>
                <w:szCs w:val="28"/>
              </w:rPr>
              <w:t>Submission of the quote</w:t>
            </w:r>
          </w:p>
        </w:tc>
        <w:tc>
          <w:tcPr>
            <w:tcW w:w="5052" w:type="dxa"/>
          </w:tcPr>
          <w:p w14:paraId="525711CA" w14:textId="006FFCC3" w:rsidR="00A1500E" w:rsidRDefault="00A1500E" w:rsidP="005755C8">
            <w:pPr>
              <w:spacing w:after="338" w:line="246" w:lineRule="auto"/>
              <w:ind w:right="847"/>
              <w:rPr>
                <w:sz w:val="28"/>
                <w:szCs w:val="28"/>
              </w:rPr>
            </w:pPr>
            <w:r>
              <w:rPr>
                <w:sz w:val="28"/>
                <w:szCs w:val="28"/>
              </w:rPr>
              <w:t xml:space="preserve">From : </w:t>
            </w:r>
            <w:r w:rsidR="00473283">
              <w:rPr>
                <w:sz w:val="28"/>
                <w:szCs w:val="28"/>
              </w:rPr>
              <w:t>20-4-24 to 2</w:t>
            </w:r>
            <w:r w:rsidR="00DB7D8C">
              <w:rPr>
                <w:sz w:val="28"/>
                <w:szCs w:val="28"/>
              </w:rPr>
              <w:t>5</w:t>
            </w:r>
            <w:r w:rsidR="00473283">
              <w:rPr>
                <w:sz w:val="28"/>
                <w:szCs w:val="28"/>
              </w:rPr>
              <w:t>-4-24</w:t>
            </w:r>
          </w:p>
        </w:tc>
      </w:tr>
      <w:tr w:rsidR="00A1500E" w14:paraId="0837D309" w14:textId="77777777" w:rsidTr="00510AF5">
        <w:tc>
          <w:tcPr>
            <w:tcW w:w="3964" w:type="dxa"/>
          </w:tcPr>
          <w:p w14:paraId="7DB8D313" w14:textId="57F71BB9" w:rsidR="00A1500E" w:rsidRDefault="00A1500E" w:rsidP="005755C8">
            <w:pPr>
              <w:spacing w:after="338" w:line="246" w:lineRule="auto"/>
              <w:ind w:right="847"/>
              <w:rPr>
                <w:sz w:val="28"/>
                <w:szCs w:val="28"/>
              </w:rPr>
            </w:pPr>
            <w:r>
              <w:rPr>
                <w:sz w:val="28"/>
                <w:szCs w:val="28"/>
              </w:rPr>
              <w:t>Prebid meeting</w:t>
            </w:r>
          </w:p>
        </w:tc>
        <w:tc>
          <w:tcPr>
            <w:tcW w:w="5052" w:type="dxa"/>
          </w:tcPr>
          <w:p w14:paraId="3ADB4020" w14:textId="37F77B9D" w:rsidR="00A1500E" w:rsidRDefault="00473283" w:rsidP="005755C8">
            <w:pPr>
              <w:spacing w:after="338" w:line="246" w:lineRule="auto"/>
              <w:ind w:right="847"/>
              <w:rPr>
                <w:sz w:val="28"/>
                <w:szCs w:val="28"/>
              </w:rPr>
            </w:pPr>
            <w:r>
              <w:rPr>
                <w:sz w:val="28"/>
                <w:szCs w:val="28"/>
              </w:rPr>
              <w:t>22-4-24</w:t>
            </w:r>
            <w:r w:rsidR="00360BCB">
              <w:rPr>
                <w:sz w:val="28"/>
                <w:szCs w:val="28"/>
              </w:rPr>
              <w:t xml:space="preserve"> at 4 p.m. in the office of the Principl, S.P.I.T</w:t>
            </w:r>
          </w:p>
        </w:tc>
      </w:tr>
      <w:tr w:rsidR="005B5A5C" w14:paraId="213C7D31" w14:textId="77777777" w:rsidTr="003A2F2A">
        <w:tc>
          <w:tcPr>
            <w:tcW w:w="3964" w:type="dxa"/>
          </w:tcPr>
          <w:p w14:paraId="60A7B7B7" w14:textId="60CCCBB1" w:rsidR="005B5A5C" w:rsidRDefault="005B5A5C" w:rsidP="005755C8">
            <w:pPr>
              <w:spacing w:after="338" w:line="246" w:lineRule="auto"/>
              <w:ind w:right="847"/>
              <w:rPr>
                <w:sz w:val="28"/>
                <w:szCs w:val="28"/>
              </w:rPr>
            </w:pPr>
            <w:r>
              <w:rPr>
                <w:sz w:val="28"/>
                <w:szCs w:val="28"/>
              </w:rPr>
              <w:t>Bid evaluation and Award of the contract</w:t>
            </w:r>
          </w:p>
        </w:tc>
        <w:tc>
          <w:tcPr>
            <w:tcW w:w="5052" w:type="dxa"/>
          </w:tcPr>
          <w:p w14:paraId="071A9115" w14:textId="632E58C3" w:rsidR="005B5A5C" w:rsidRDefault="00473283" w:rsidP="005755C8">
            <w:pPr>
              <w:spacing w:after="338" w:line="246" w:lineRule="auto"/>
              <w:ind w:right="847"/>
              <w:rPr>
                <w:sz w:val="28"/>
                <w:szCs w:val="28"/>
              </w:rPr>
            </w:pPr>
            <w:r>
              <w:rPr>
                <w:sz w:val="28"/>
                <w:szCs w:val="28"/>
              </w:rPr>
              <w:t>26-4-24</w:t>
            </w:r>
          </w:p>
        </w:tc>
      </w:tr>
      <w:tr w:rsidR="005B5A5C" w14:paraId="385FC28E" w14:textId="77777777" w:rsidTr="003A2F2A">
        <w:tc>
          <w:tcPr>
            <w:tcW w:w="3964" w:type="dxa"/>
          </w:tcPr>
          <w:p w14:paraId="7B75A0E8" w14:textId="53FB915F" w:rsidR="005B5A5C" w:rsidRDefault="005B5A5C" w:rsidP="005755C8">
            <w:pPr>
              <w:spacing w:after="338" w:line="246" w:lineRule="auto"/>
              <w:ind w:right="847"/>
              <w:rPr>
                <w:sz w:val="28"/>
                <w:szCs w:val="28"/>
              </w:rPr>
            </w:pPr>
            <w:r>
              <w:rPr>
                <w:sz w:val="28"/>
                <w:szCs w:val="28"/>
              </w:rPr>
              <w:t>Commencement of the work</w:t>
            </w:r>
          </w:p>
        </w:tc>
        <w:tc>
          <w:tcPr>
            <w:tcW w:w="5052" w:type="dxa"/>
          </w:tcPr>
          <w:p w14:paraId="6AAADFFC" w14:textId="0FFAA30F" w:rsidR="005B5A5C" w:rsidRDefault="00473283" w:rsidP="005755C8">
            <w:pPr>
              <w:spacing w:after="338" w:line="246" w:lineRule="auto"/>
              <w:ind w:right="847"/>
              <w:rPr>
                <w:sz w:val="28"/>
                <w:szCs w:val="28"/>
              </w:rPr>
            </w:pPr>
            <w:r>
              <w:rPr>
                <w:sz w:val="28"/>
                <w:szCs w:val="28"/>
              </w:rPr>
              <w:t>28-4-24</w:t>
            </w:r>
          </w:p>
        </w:tc>
      </w:tr>
      <w:tr w:rsidR="005B5A5C" w14:paraId="3D8AF73F" w14:textId="77777777" w:rsidTr="003A2F2A">
        <w:tc>
          <w:tcPr>
            <w:tcW w:w="3964" w:type="dxa"/>
          </w:tcPr>
          <w:p w14:paraId="4A51319E" w14:textId="5883BEDE" w:rsidR="005B5A5C" w:rsidRDefault="005B5A5C" w:rsidP="005755C8">
            <w:pPr>
              <w:spacing w:after="338" w:line="246" w:lineRule="auto"/>
              <w:ind w:right="847"/>
              <w:rPr>
                <w:sz w:val="28"/>
                <w:szCs w:val="28"/>
              </w:rPr>
            </w:pPr>
            <w:r>
              <w:rPr>
                <w:sz w:val="28"/>
                <w:szCs w:val="28"/>
              </w:rPr>
              <w:t>Completion of the work</w:t>
            </w:r>
          </w:p>
        </w:tc>
        <w:tc>
          <w:tcPr>
            <w:tcW w:w="5052" w:type="dxa"/>
          </w:tcPr>
          <w:p w14:paraId="27E955BD" w14:textId="2B527E32" w:rsidR="005B5A5C" w:rsidRDefault="00473283" w:rsidP="005755C8">
            <w:pPr>
              <w:spacing w:after="338" w:line="246" w:lineRule="auto"/>
              <w:ind w:right="847"/>
              <w:rPr>
                <w:sz w:val="28"/>
                <w:szCs w:val="28"/>
              </w:rPr>
            </w:pPr>
            <w:r>
              <w:rPr>
                <w:sz w:val="28"/>
                <w:szCs w:val="28"/>
              </w:rPr>
              <w:t>30</w:t>
            </w:r>
            <w:r w:rsidRPr="00473283">
              <w:rPr>
                <w:sz w:val="28"/>
                <w:szCs w:val="28"/>
                <w:vertAlign w:val="superscript"/>
              </w:rPr>
              <w:t>th</w:t>
            </w:r>
            <w:r>
              <w:rPr>
                <w:sz w:val="28"/>
                <w:szCs w:val="28"/>
              </w:rPr>
              <w:t xml:space="preserve"> June 2024</w:t>
            </w:r>
          </w:p>
        </w:tc>
      </w:tr>
    </w:tbl>
    <w:p w14:paraId="5C3BE18B" w14:textId="77777777" w:rsidR="00A60DE1" w:rsidRDefault="00A60DE1" w:rsidP="00473283"/>
    <w:p w14:paraId="5CD9CCD1" w14:textId="77777777" w:rsidR="00473283" w:rsidRDefault="00473283" w:rsidP="00473283"/>
    <w:sectPr w:rsidR="004732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E1FDE"/>
    <w:multiLevelType w:val="hybridMultilevel"/>
    <w:tmpl w:val="69FC7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3190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69"/>
    <w:rsid w:val="000C31CD"/>
    <w:rsid w:val="00112969"/>
    <w:rsid w:val="00210D74"/>
    <w:rsid w:val="002C0354"/>
    <w:rsid w:val="00360BCB"/>
    <w:rsid w:val="004111D3"/>
    <w:rsid w:val="00462E5F"/>
    <w:rsid w:val="00473283"/>
    <w:rsid w:val="005755C8"/>
    <w:rsid w:val="005B5A5C"/>
    <w:rsid w:val="005C0CB7"/>
    <w:rsid w:val="005D7CBD"/>
    <w:rsid w:val="006313CF"/>
    <w:rsid w:val="00663F8B"/>
    <w:rsid w:val="00767980"/>
    <w:rsid w:val="007A36D1"/>
    <w:rsid w:val="0086367E"/>
    <w:rsid w:val="00957A84"/>
    <w:rsid w:val="00966F8E"/>
    <w:rsid w:val="00A1500E"/>
    <w:rsid w:val="00A60DE1"/>
    <w:rsid w:val="00B9063E"/>
    <w:rsid w:val="00BB31D5"/>
    <w:rsid w:val="00CB5336"/>
    <w:rsid w:val="00CE3294"/>
    <w:rsid w:val="00D42936"/>
    <w:rsid w:val="00D95826"/>
    <w:rsid w:val="00DB7D8C"/>
    <w:rsid w:val="00EC0C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FC5E"/>
  <w15:chartTrackingRefBased/>
  <w15:docId w15:val="{0101FC63-CE55-490E-820A-60233690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980"/>
    <w:rPr>
      <w:rFonts w:ascii="Segoe UI" w:hAnsi="Segoe UI" w:cs="Segoe UI"/>
      <w:sz w:val="18"/>
      <w:szCs w:val="18"/>
    </w:rPr>
  </w:style>
  <w:style w:type="table" w:customStyle="1" w:styleId="TableGrid">
    <w:name w:val="TableGrid"/>
    <w:rsid w:val="00A60DE1"/>
    <w:pPr>
      <w:spacing w:after="0" w:line="240" w:lineRule="auto"/>
    </w:pPr>
    <w:rPr>
      <w:rFonts w:eastAsiaTheme="minorEastAsia"/>
      <w:lang w:val="en-US"/>
    </w:rPr>
    <w:tblPr>
      <w:tblCellMar>
        <w:top w:w="0" w:type="dxa"/>
        <w:left w:w="0" w:type="dxa"/>
        <w:bottom w:w="0" w:type="dxa"/>
        <w:right w:w="0" w:type="dxa"/>
      </w:tblCellMar>
    </w:tblPr>
  </w:style>
  <w:style w:type="paragraph" w:styleId="ListParagraph">
    <w:name w:val="List Paragraph"/>
    <w:basedOn w:val="Normal"/>
    <w:uiPriority w:val="34"/>
    <w:qFormat/>
    <w:rsid w:val="005755C8"/>
    <w:pPr>
      <w:ind w:left="720"/>
      <w:contextualSpacing/>
    </w:pPr>
  </w:style>
  <w:style w:type="table" w:styleId="TableGrid0">
    <w:name w:val="Table Grid"/>
    <w:basedOn w:val="TableNormal"/>
    <w:uiPriority w:val="39"/>
    <w:rsid w:val="00A15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B7D8C"/>
    <w:rPr>
      <w:color w:val="0000FF"/>
      <w:u w:val="single"/>
    </w:rPr>
  </w:style>
  <w:style w:type="character" w:styleId="FollowedHyperlink">
    <w:name w:val="FollowedHyperlink"/>
    <w:basedOn w:val="DefaultParagraphFont"/>
    <w:uiPriority w:val="99"/>
    <w:semiHidden/>
    <w:unhideWhenUsed/>
    <w:rsid w:val="00DB7D8C"/>
    <w:rPr>
      <w:color w:val="800080"/>
      <w:u w:val="single"/>
    </w:rPr>
  </w:style>
  <w:style w:type="paragraph" w:customStyle="1" w:styleId="msonormal0">
    <w:name w:val="msonormal"/>
    <w:basedOn w:val="Normal"/>
    <w:rsid w:val="00DB7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117">
    <w:name w:val="xl117"/>
    <w:basedOn w:val="Normal"/>
    <w:rsid w:val="00DB7D8C"/>
    <w:pPr>
      <w:spacing w:before="100" w:beforeAutospacing="1" w:after="100" w:afterAutospacing="1" w:line="240" w:lineRule="auto"/>
    </w:pPr>
    <w:rPr>
      <w:rFonts w:ascii="Calibri" w:eastAsia="Times New Roman" w:hAnsi="Calibri" w:cs="Calibri"/>
      <w:sz w:val="24"/>
      <w:szCs w:val="24"/>
      <w:lang w:eastAsia="en-IN"/>
    </w:rPr>
  </w:style>
  <w:style w:type="paragraph" w:customStyle="1" w:styleId="xl118">
    <w:name w:val="xl118"/>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119">
    <w:name w:val="xl119"/>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eastAsia="en-IN"/>
    </w:rPr>
  </w:style>
  <w:style w:type="paragraph" w:customStyle="1" w:styleId="xl120">
    <w:name w:val="xl120"/>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21">
    <w:name w:val="xl121"/>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22">
    <w:name w:val="xl122"/>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123">
    <w:name w:val="xl123"/>
    <w:basedOn w:val="Normal"/>
    <w:rsid w:val="00DB7D8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124">
    <w:name w:val="xl124"/>
    <w:basedOn w:val="Normal"/>
    <w:rsid w:val="00DB7D8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Calibri" w:eastAsia="Times New Roman" w:hAnsi="Calibri" w:cs="Calibri"/>
      <w:b/>
      <w:bCs/>
      <w:sz w:val="24"/>
      <w:szCs w:val="24"/>
      <w:lang w:eastAsia="en-IN"/>
    </w:rPr>
  </w:style>
  <w:style w:type="paragraph" w:customStyle="1" w:styleId="xl125">
    <w:name w:val="xl125"/>
    <w:basedOn w:val="Normal"/>
    <w:rsid w:val="00DB7D8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26">
    <w:name w:val="xl126"/>
    <w:basedOn w:val="Normal"/>
    <w:rsid w:val="00DB7D8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27">
    <w:name w:val="xl127"/>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128">
    <w:name w:val="xl128"/>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eastAsia="en-IN"/>
    </w:rPr>
  </w:style>
  <w:style w:type="paragraph" w:customStyle="1" w:styleId="xl129">
    <w:name w:val="xl129"/>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130">
    <w:name w:val="xl130"/>
    <w:basedOn w:val="Normal"/>
    <w:rsid w:val="00DB7D8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pPr>
    <w:rPr>
      <w:rFonts w:ascii="Calibri" w:eastAsia="Times New Roman" w:hAnsi="Calibri" w:cs="Calibri"/>
      <w:sz w:val="24"/>
      <w:szCs w:val="24"/>
      <w:lang w:eastAsia="en-IN"/>
    </w:rPr>
  </w:style>
  <w:style w:type="paragraph" w:customStyle="1" w:styleId="xl131">
    <w:name w:val="xl131"/>
    <w:basedOn w:val="Normal"/>
    <w:rsid w:val="00DB7D8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Calibri" w:eastAsia="Times New Roman" w:hAnsi="Calibri" w:cs="Calibri"/>
      <w:b/>
      <w:bCs/>
      <w:sz w:val="24"/>
      <w:szCs w:val="24"/>
      <w:lang w:eastAsia="en-IN"/>
    </w:rPr>
  </w:style>
  <w:style w:type="paragraph" w:customStyle="1" w:styleId="xl132">
    <w:name w:val="xl132"/>
    <w:basedOn w:val="Normal"/>
    <w:rsid w:val="00DB7D8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pPr>
    <w:rPr>
      <w:rFonts w:ascii="Calibri" w:eastAsia="Times New Roman" w:hAnsi="Calibri" w:cs="Calibri"/>
      <w:b/>
      <w:bCs/>
      <w:sz w:val="24"/>
      <w:szCs w:val="24"/>
      <w:lang w:eastAsia="en-IN"/>
    </w:rPr>
  </w:style>
  <w:style w:type="paragraph" w:customStyle="1" w:styleId="xl133">
    <w:name w:val="xl133"/>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en-IN"/>
    </w:rPr>
  </w:style>
  <w:style w:type="paragraph" w:customStyle="1" w:styleId="xl134">
    <w:name w:val="xl134"/>
    <w:basedOn w:val="Normal"/>
    <w:rsid w:val="00DB7D8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ascii="Calibri" w:eastAsia="Times New Roman" w:hAnsi="Calibri" w:cs="Calibri"/>
      <w:b/>
      <w:bCs/>
      <w:sz w:val="24"/>
      <w:szCs w:val="24"/>
      <w:lang w:eastAsia="en-IN"/>
    </w:rPr>
  </w:style>
  <w:style w:type="paragraph" w:customStyle="1" w:styleId="xl135">
    <w:name w:val="xl135"/>
    <w:basedOn w:val="Normal"/>
    <w:rsid w:val="00DB7D8C"/>
    <w:pPr>
      <w:spacing w:before="100" w:beforeAutospacing="1" w:after="100" w:afterAutospacing="1" w:line="240" w:lineRule="auto"/>
    </w:pPr>
    <w:rPr>
      <w:rFonts w:ascii="Calibri" w:eastAsia="Times New Roman" w:hAnsi="Calibri" w:cs="Calibri"/>
      <w:b/>
      <w:bCs/>
      <w:sz w:val="24"/>
      <w:szCs w:val="24"/>
      <w:lang w:eastAsia="en-IN"/>
    </w:rPr>
  </w:style>
  <w:style w:type="paragraph" w:customStyle="1" w:styleId="xl136">
    <w:name w:val="xl136"/>
    <w:basedOn w:val="Normal"/>
    <w:rsid w:val="00DB7D8C"/>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pPr>
    <w:rPr>
      <w:rFonts w:ascii="Calibri" w:eastAsia="Times New Roman" w:hAnsi="Calibri" w:cs="Calibri"/>
      <w:b/>
      <w:bCs/>
      <w:sz w:val="24"/>
      <w:szCs w:val="24"/>
      <w:lang w:eastAsia="en-IN"/>
    </w:rPr>
  </w:style>
  <w:style w:type="paragraph" w:customStyle="1" w:styleId="xl137">
    <w:name w:val="xl137"/>
    <w:basedOn w:val="Normal"/>
    <w:rsid w:val="00DB7D8C"/>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138">
    <w:name w:val="xl138"/>
    <w:basedOn w:val="Normal"/>
    <w:rsid w:val="00DB7D8C"/>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139">
    <w:name w:val="xl139"/>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140">
    <w:name w:val="xl140"/>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eastAsia="en-IN"/>
    </w:rPr>
  </w:style>
  <w:style w:type="paragraph" w:customStyle="1" w:styleId="xl141">
    <w:name w:val="xl141"/>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42">
    <w:name w:val="xl142"/>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43">
    <w:name w:val="xl143"/>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en-IN"/>
    </w:rPr>
  </w:style>
  <w:style w:type="paragraph" w:customStyle="1" w:styleId="xl144">
    <w:name w:val="xl144"/>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45">
    <w:name w:val="xl145"/>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46">
    <w:name w:val="xl146"/>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en-IN"/>
    </w:rPr>
  </w:style>
  <w:style w:type="paragraph" w:customStyle="1" w:styleId="xl147">
    <w:name w:val="xl147"/>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en-IN"/>
    </w:rPr>
  </w:style>
  <w:style w:type="paragraph" w:customStyle="1" w:styleId="xl148">
    <w:name w:val="xl148"/>
    <w:basedOn w:val="Normal"/>
    <w:rsid w:val="00DB7D8C"/>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49">
    <w:name w:val="xl149"/>
    <w:basedOn w:val="Normal"/>
    <w:rsid w:val="00DB7D8C"/>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textAlignment w:val="center"/>
    </w:pPr>
    <w:rPr>
      <w:rFonts w:ascii="Calibri" w:eastAsia="Times New Roman" w:hAnsi="Calibri" w:cs="Calibri"/>
      <w:b/>
      <w:bCs/>
      <w:sz w:val="24"/>
      <w:szCs w:val="24"/>
      <w:lang w:eastAsia="en-IN"/>
    </w:rPr>
  </w:style>
  <w:style w:type="paragraph" w:customStyle="1" w:styleId="xl150">
    <w:name w:val="xl150"/>
    <w:basedOn w:val="Normal"/>
    <w:rsid w:val="00DB7D8C"/>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51">
    <w:name w:val="xl151"/>
    <w:basedOn w:val="Normal"/>
    <w:rsid w:val="00DB7D8C"/>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textAlignment w:val="center"/>
    </w:pPr>
    <w:rPr>
      <w:rFonts w:ascii="Calibri" w:eastAsia="Times New Roman" w:hAnsi="Calibri" w:cs="Calibri"/>
      <w:b/>
      <w:bCs/>
      <w:sz w:val="24"/>
      <w:szCs w:val="24"/>
      <w:lang w:eastAsia="en-IN"/>
    </w:rPr>
  </w:style>
  <w:style w:type="paragraph" w:customStyle="1" w:styleId="xl152">
    <w:name w:val="xl152"/>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153">
    <w:name w:val="xl153"/>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eastAsia="en-IN"/>
    </w:rPr>
  </w:style>
  <w:style w:type="paragraph" w:customStyle="1" w:styleId="xl154">
    <w:name w:val="xl154"/>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55">
    <w:name w:val="xl155"/>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56">
    <w:name w:val="xl156"/>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157">
    <w:name w:val="xl157"/>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eastAsia="en-IN"/>
    </w:rPr>
  </w:style>
  <w:style w:type="paragraph" w:customStyle="1" w:styleId="xl158">
    <w:name w:val="xl158"/>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59">
    <w:name w:val="xl159"/>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60">
    <w:name w:val="xl160"/>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en-IN"/>
    </w:rPr>
  </w:style>
  <w:style w:type="paragraph" w:customStyle="1" w:styleId="xl161">
    <w:name w:val="xl161"/>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62">
    <w:name w:val="xl162"/>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en-IN"/>
    </w:rPr>
  </w:style>
  <w:style w:type="paragraph" w:customStyle="1" w:styleId="xl163">
    <w:name w:val="xl163"/>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164">
    <w:name w:val="xl164"/>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165">
    <w:name w:val="xl165"/>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eastAsia="en-IN"/>
    </w:rPr>
  </w:style>
  <w:style w:type="paragraph" w:customStyle="1" w:styleId="xl166">
    <w:name w:val="xl166"/>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67">
    <w:name w:val="xl167"/>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68">
    <w:name w:val="xl168"/>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69">
    <w:name w:val="xl169"/>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70">
    <w:name w:val="xl170"/>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71">
    <w:name w:val="xl171"/>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172">
    <w:name w:val="xl172"/>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en-IN"/>
    </w:rPr>
  </w:style>
  <w:style w:type="paragraph" w:customStyle="1" w:styleId="xl173">
    <w:name w:val="xl173"/>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74">
    <w:name w:val="xl174"/>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75">
    <w:name w:val="xl175"/>
    <w:basedOn w:val="Normal"/>
    <w:rsid w:val="00DB7D8C"/>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176">
    <w:name w:val="xl176"/>
    <w:basedOn w:val="Normal"/>
    <w:rsid w:val="00DB7D8C"/>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textAlignment w:val="center"/>
    </w:pPr>
    <w:rPr>
      <w:rFonts w:ascii="Calibri" w:eastAsia="Times New Roman" w:hAnsi="Calibri" w:cs="Calibri"/>
      <w:b/>
      <w:bCs/>
      <w:sz w:val="24"/>
      <w:szCs w:val="24"/>
      <w:lang w:eastAsia="en-IN"/>
    </w:rPr>
  </w:style>
  <w:style w:type="paragraph" w:customStyle="1" w:styleId="xl177">
    <w:name w:val="xl177"/>
    <w:basedOn w:val="Normal"/>
    <w:rsid w:val="00DB7D8C"/>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178">
    <w:name w:val="xl178"/>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en-IN"/>
    </w:rPr>
  </w:style>
  <w:style w:type="paragraph" w:customStyle="1" w:styleId="xl179">
    <w:name w:val="xl179"/>
    <w:basedOn w:val="Normal"/>
    <w:rsid w:val="00DB7D8C"/>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180">
    <w:name w:val="xl180"/>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n-IN"/>
    </w:rPr>
  </w:style>
  <w:style w:type="paragraph" w:customStyle="1" w:styleId="xl181">
    <w:name w:val="xl181"/>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182">
    <w:name w:val="xl182"/>
    <w:basedOn w:val="Normal"/>
    <w:rsid w:val="00DB7D8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183">
    <w:name w:val="xl183"/>
    <w:basedOn w:val="Normal"/>
    <w:rsid w:val="00DB7D8C"/>
    <w:pPr>
      <w:spacing w:before="100" w:beforeAutospacing="1" w:after="100" w:afterAutospacing="1" w:line="240" w:lineRule="auto"/>
    </w:pPr>
    <w:rPr>
      <w:rFonts w:ascii="Calibri" w:eastAsia="Times New Roman" w:hAnsi="Calibri" w:cs="Calibri"/>
      <w:sz w:val="24"/>
      <w:szCs w:val="24"/>
      <w:lang w:eastAsia="en-IN"/>
    </w:rPr>
  </w:style>
  <w:style w:type="paragraph" w:customStyle="1" w:styleId="xl184">
    <w:name w:val="xl184"/>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en-IN"/>
    </w:rPr>
  </w:style>
  <w:style w:type="paragraph" w:customStyle="1" w:styleId="xl185">
    <w:name w:val="xl185"/>
    <w:basedOn w:val="Normal"/>
    <w:rsid w:val="00DB7D8C"/>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right"/>
    </w:pPr>
    <w:rPr>
      <w:rFonts w:ascii="Calibri" w:eastAsia="Times New Roman" w:hAnsi="Calibri" w:cs="Calibri"/>
      <w:b/>
      <w:bCs/>
      <w:sz w:val="24"/>
      <w:szCs w:val="24"/>
      <w:lang w:eastAsia="en-IN"/>
    </w:rPr>
  </w:style>
  <w:style w:type="paragraph" w:customStyle="1" w:styleId="xl186">
    <w:name w:val="xl186"/>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en-IN"/>
    </w:rPr>
  </w:style>
  <w:style w:type="paragraph" w:customStyle="1" w:styleId="xl187">
    <w:name w:val="xl187"/>
    <w:basedOn w:val="Normal"/>
    <w:rsid w:val="00DB7D8C"/>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right"/>
      <w:textAlignment w:val="center"/>
    </w:pPr>
    <w:rPr>
      <w:rFonts w:ascii="Calibri" w:eastAsia="Times New Roman" w:hAnsi="Calibri" w:cs="Calibri"/>
      <w:b/>
      <w:bCs/>
      <w:sz w:val="24"/>
      <w:szCs w:val="24"/>
      <w:lang w:eastAsia="en-IN"/>
    </w:rPr>
  </w:style>
  <w:style w:type="paragraph" w:customStyle="1" w:styleId="xl188">
    <w:name w:val="xl188"/>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b/>
      <w:bCs/>
      <w:sz w:val="24"/>
      <w:szCs w:val="24"/>
      <w:lang w:eastAsia="en-IN"/>
    </w:rPr>
  </w:style>
  <w:style w:type="paragraph" w:customStyle="1" w:styleId="xl189">
    <w:name w:val="xl189"/>
    <w:basedOn w:val="Normal"/>
    <w:rsid w:val="00DB7D8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Calibri" w:eastAsia="Times New Roman" w:hAnsi="Calibri" w:cs="Calibri"/>
      <w:b/>
      <w:bCs/>
      <w:sz w:val="24"/>
      <w:szCs w:val="24"/>
      <w:lang w:eastAsia="en-IN"/>
    </w:rPr>
  </w:style>
  <w:style w:type="paragraph" w:customStyle="1" w:styleId="xl190">
    <w:name w:val="xl190"/>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en-IN"/>
    </w:rPr>
  </w:style>
  <w:style w:type="paragraph" w:customStyle="1" w:styleId="xl191">
    <w:name w:val="xl191"/>
    <w:basedOn w:val="Normal"/>
    <w:rsid w:val="00DB7D8C"/>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right"/>
      <w:textAlignment w:val="center"/>
    </w:pPr>
    <w:rPr>
      <w:rFonts w:ascii="Calibri" w:eastAsia="Times New Roman" w:hAnsi="Calibri" w:cs="Calibri"/>
      <w:b/>
      <w:bCs/>
      <w:sz w:val="24"/>
      <w:szCs w:val="24"/>
      <w:lang w:eastAsia="en-IN"/>
    </w:rPr>
  </w:style>
  <w:style w:type="paragraph" w:customStyle="1" w:styleId="xl192">
    <w:name w:val="xl192"/>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b/>
      <w:bCs/>
      <w:sz w:val="24"/>
      <w:szCs w:val="24"/>
      <w:lang w:eastAsia="en-IN"/>
    </w:rPr>
  </w:style>
  <w:style w:type="paragraph" w:customStyle="1" w:styleId="xl193">
    <w:name w:val="xl193"/>
    <w:basedOn w:val="Normal"/>
    <w:rsid w:val="00DB7D8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pPr>
    <w:rPr>
      <w:rFonts w:ascii="Calibri" w:eastAsia="Times New Roman" w:hAnsi="Calibri" w:cs="Calibri"/>
      <w:b/>
      <w:bCs/>
      <w:sz w:val="24"/>
      <w:szCs w:val="24"/>
      <w:lang w:eastAsia="en-IN"/>
    </w:rPr>
  </w:style>
  <w:style w:type="paragraph" w:customStyle="1" w:styleId="xl194">
    <w:name w:val="xl194"/>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24"/>
      <w:szCs w:val="24"/>
      <w:lang w:eastAsia="en-IN"/>
    </w:rPr>
  </w:style>
  <w:style w:type="paragraph" w:customStyle="1" w:styleId="xl195">
    <w:name w:val="xl195"/>
    <w:basedOn w:val="Normal"/>
    <w:rsid w:val="00DB7D8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pPr>
    <w:rPr>
      <w:rFonts w:ascii="Calibri" w:eastAsia="Times New Roman" w:hAnsi="Calibri" w:cs="Calibri"/>
      <w:b/>
      <w:bCs/>
      <w:sz w:val="24"/>
      <w:szCs w:val="24"/>
      <w:lang w:eastAsia="en-IN"/>
    </w:rPr>
  </w:style>
  <w:style w:type="paragraph" w:customStyle="1" w:styleId="xl196">
    <w:name w:val="xl196"/>
    <w:basedOn w:val="Normal"/>
    <w:rsid w:val="00DB7D8C"/>
    <w:pPr>
      <w:spacing w:before="100" w:beforeAutospacing="1" w:after="100" w:afterAutospacing="1" w:line="240" w:lineRule="auto"/>
      <w:jc w:val="right"/>
    </w:pPr>
    <w:rPr>
      <w:rFonts w:ascii="Calibri" w:eastAsia="Times New Roman" w:hAnsi="Calibri" w:cs="Calibri"/>
      <w:sz w:val="24"/>
      <w:szCs w:val="24"/>
      <w:lang w:eastAsia="en-IN"/>
    </w:rPr>
  </w:style>
  <w:style w:type="paragraph" w:customStyle="1" w:styleId="xl197">
    <w:name w:val="xl197"/>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en-IN"/>
    </w:rPr>
  </w:style>
  <w:style w:type="paragraph" w:customStyle="1" w:styleId="xl198">
    <w:name w:val="xl198"/>
    <w:basedOn w:val="Normal"/>
    <w:rsid w:val="00DB7D8C"/>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right"/>
      <w:textAlignment w:val="center"/>
    </w:pPr>
    <w:rPr>
      <w:rFonts w:ascii="Calibri" w:eastAsia="Times New Roman" w:hAnsi="Calibri" w:cs="Calibri"/>
      <w:b/>
      <w:bCs/>
      <w:sz w:val="24"/>
      <w:szCs w:val="24"/>
      <w:lang w:eastAsia="en-IN"/>
    </w:rPr>
  </w:style>
  <w:style w:type="paragraph" w:customStyle="1" w:styleId="xl199">
    <w:name w:val="xl199"/>
    <w:basedOn w:val="Normal"/>
    <w:rsid w:val="00DB7D8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Calibri" w:eastAsia="Times New Roman" w:hAnsi="Calibri" w:cs="Calibri"/>
      <w:sz w:val="24"/>
      <w:szCs w:val="24"/>
      <w:lang w:eastAsia="en-IN"/>
    </w:rPr>
  </w:style>
  <w:style w:type="paragraph" w:customStyle="1" w:styleId="xl200">
    <w:name w:val="xl200"/>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en-IN"/>
    </w:rPr>
  </w:style>
  <w:style w:type="paragraph" w:customStyle="1" w:styleId="xl201">
    <w:name w:val="xl201"/>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b/>
      <w:bCs/>
      <w:sz w:val="24"/>
      <w:szCs w:val="24"/>
      <w:lang w:eastAsia="en-IN"/>
    </w:rPr>
  </w:style>
  <w:style w:type="paragraph" w:customStyle="1" w:styleId="xl202">
    <w:name w:val="xl202"/>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en-IN"/>
    </w:rPr>
  </w:style>
  <w:style w:type="paragraph" w:customStyle="1" w:styleId="xl203">
    <w:name w:val="xl203"/>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en-IN"/>
    </w:rPr>
  </w:style>
  <w:style w:type="paragraph" w:customStyle="1" w:styleId="xl204">
    <w:name w:val="xl204"/>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en-IN"/>
    </w:rPr>
  </w:style>
  <w:style w:type="paragraph" w:customStyle="1" w:styleId="xl205">
    <w:name w:val="xl205"/>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en-IN"/>
    </w:rPr>
  </w:style>
  <w:style w:type="paragraph" w:customStyle="1" w:styleId="xl206">
    <w:name w:val="xl206"/>
    <w:basedOn w:val="Normal"/>
    <w:rsid w:val="00DB7D8C"/>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right"/>
      <w:textAlignment w:val="center"/>
    </w:pPr>
    <w:rPr>
      <w:rFonts w:ascii="Calibri" w:eastAsia="Times New Roman" w:hAnsi="Calibri" w:cs="Calibri"/>
      <w:b/>
      <w:bCs/>
      <w:sz w:val="24"/>
      <w:szCs w:val="24"/>
      <w:lang w:eastAsia="en-IN"/>
    </w:rPr>
  </w:style>
  <w:style w:type="paragraph" w:customStyle="1" w:styleId="xl207">
    <w:name w:val="xl207"/>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b/>
      <w:bCs/>
      <w:sz w:val="24"/>
      <w:szCs w:val="24"/>
      <w:lang w:eastAsia="en-IN"/>
    </w:rPr>
  </w:style>
  <w:style w:type="paragraph" w:customStyle="1" w:styleId="xl208">
    <w:name w:val="xl208"/>
    <w:basedOn w:val="Normal"/>
    <w:rsid w:val="00DB7D8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pPr>
    <w:rPr>
      <w:rFonts w:ascii="Calibri" w:eastAsia="Times New Roman" w:hAnsi="Calibri" w:cs="Calibri"/>
      <w:b/>
      <w:bCs/>
      <w:sz w:val="24"/>
      <w:szCs w:val="24"/>
      <w:lang w:eastAsia="en-IN"/>
    </w:rPr>
  </w:style>
  <w:style w:type="paragraph" w:customStyle="1" w:styleId="xl209">
    <w:name w:val="xl209"/>
    <w:basedOn w:val="Normal"/>
    <w:rsid w:val="00D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24"/>
      <w:szCs w:val="24"/>
      <w:lang w:eastAsia="en-IN"/>
    </w:rPr>
  </w:style>
  <w:style w:type="paragraph" w:customStyle="1" w:styleId="xl210">
    <w:name w:val="xl210"/>
    <w:basedOn w:val="Normal"/>
    <w:rsid w:val="00DB7D8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pPr>
    <w:rPr>
      <w:rFonts w:ascii="Calibri" w:eastAsia="Times New Roman" w:hAnsi="Calibri" w:cs="Calibri"/>
      <w:b/>
      <w:bCs/>
      <w:sz w:val="24"/>
      <w:szCs w:val="24"/>
      <w:lang w:eastAsia="en-IN"/>
    </w:rPr>
  </w:style>
  <w:style w:type="paragraph" w:customStyle="1" w:styleId="xl211">
    <w:name w:val="xl211"/>
    <w:basedOn w:val="Normal"/>
    <w:rsid w:val="00DB7D8C"/>
    <w:pPr>
      <w:spacing w:before="100" w:beforeAutospacing="1" w:after="100" w:afterAutospacing="1" w:line="240" w:lineRule="auto"/>
      <w:jc w:val="right"/>
    </w:pPr>
    <w:rPr>
      <w:rFonts w:ascii="Calibri" w:eastAsia="Times New Roman" w:hAnsi="Calibri" w:cs="Calibri"/>
      <w:sz w:val="24"/>
      <w:szCs w:val="24"/>
      <w:lang w:eastAsia="en-IN"/>
    </w:rPr>
  </w:style>
  <w:style w:type="paragraph" w:customStyle="1" w:styleId="xl212">
    <w:name w:val="xl212"/>
    <w:basedOn w:val="Normal"/>
    <w:rsid w:val="00DB7D8C"/>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213">
    <w:name w:val="xl213"/>
    <w:basedOn w:val="Normal"/>
    <w:rsid w:val="00DB7D8C"/>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214">
    <w:name w:val="xl214"/>
    <w:basedOn w:val="Normal"/>
    <w:rsid w:val="00DB7D8C"/>
    <w:pPr>
      <w:pBdr>
        <w:top w:val="single" w:sz="4" w:space="0" w:color="auto"/>
        <w:left w:val="single" w:sz="4" w:space="0" w:color="auto"/>
        <w:bottom w:val="single" w:sz="4" w:space="0" w:color="auto"/>
      </w:pBdr>
      <w:shd w:val="clear" w:color="E6B9B8" w:fill="E6B9B8"/>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215">
    <w:name w:val="xl215"/>
    <w:basedOn w:val="Normal"/>
    <w:rsid w:val="00DB7D8C"/>
    <w:pPr>
      <w:pBdr>
        <w:top w:val="single" w:sz="4" w:space="0" w:color="auto"/>
        <w:bottom w:val="single" w:sz="4" w:space="0" w:color="auto"/>
      </w:pBdr>
      <w:shd w:val="clear" w:color="E6B9B8" w:fill="E6B9B8"/>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216">
    <w:name w:val="xl216"/>
    <w:basedOn w:val="Normal"/>
    <w:rsid w:val="00DB7D8C"/>
    <w:pPr>
      <w:pBdr>
        <w:top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217">
    <w:name w:val="xl217"/>
    <w:basedOn w:val="Normal"/>
    <w:rsid w:val="00DB7D8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u w:val="single"/>
      <w:lang w:eastAsia="en-IN"/>
    </w:rPr>
  </w:style>
  <w:style w:type="paragraph" w:customStyle="1" w:styleId="xl218">
    <w:name w:val="xl218"/>
    <w:basedOn w:val="Normal"/>
    <w:rsid w:val="00DB7D8C"/>
    <w:pPr>
      <w:pBdr>
        <w:top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u w:val="single"/>
      <w:lang w:eastAsia="en-IN"/>
    </w:rPr>
  </w:style>
  <w:style w:type="paragraph" w:customStyle="1" w:styleId="xl219">
    <w:name w:val="xl219"/>
    <w:basedOn w:val="Normal"/>
    <w:rsid w:val="00DB7D8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u w:val="single"/>
      <w:lang w:eastAsia="en-IN"/>
    </w:rPr>
  </w:style>
  <w:style w:type="paragraph" w:customStyle="1" w:styleId="xl220">
    <w:name w:val="xl220"/>
    <w:basedOn w:val="Normal"/>
    <w:rsid w:val="00DB7D8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en-IN"/>
    </w:rPr>
  </w:style>
  <w:style w:type="paragraph" w:customStyle="1" w:styleId="xl221">
    <w:name w:val="xl221"/>
    <w:basedOn w:val="Normal"/>
    <w:rsid w:val="00DB7D8C"/>
    <w:pPr>
      <w:pBdr>
        <w:top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en-IN"/>
    </w:rPr>
  </w:style>
  <w:style w:type="paragraph" w:customStyle="1" w:styleId="xl222">
    <w:name w:val="xl222"/>
    <w:basedOn w:val="Normal"/>
    <w:rsid w:val="00DB7D8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en-IN"/>
    </w:rPr>
  </w:style>
  <w:style w:type="paragraph" w:customStyle="1" w:styleId="xl223">
    <w:name w:val="xl223"/>
    <w:basedOn w:val="Normal"/>
    <w:rsid w:val="00DB7D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224">
    <w:name w:val="xl224"/>
    <w:basedOn w:val="Normal"/>
    <w:rsid w:val="00DB7D8C"/>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 w:type="paragraph" w:customStyle="1" w:styleId="xl225">
    <w:name w:val="xl225"/>
    <w:basedOn w:val="Normal"/>
    <w:rsid w:val="00DB7D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509393">
      <w:bodyDiv w:val="1"/>
      <w:marLeft w:val="0"/>
      <w:marRight w:val="0"/>
      <w:marTop w:val="0"/>
      <w:marBottom w:val="0"/>
      <w:divBdr>
        <w:top w:val="none" w:sz="0" w:space="0" w:color="auto"/>
        <w:left w:val="none" w:sz="0" w:space="0" w:color="auto"/>
        <w:bottom w:val="none" w:sz="0" w:space="0" w:color="auto"/>
        <w:right w:val="none" w:sz="0" w:space="0" w:color="auto"/>
      </w:divBdr>
    </w:div>
    <w:div w:id="125875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3E50A-92FF-4C13-86E4-5881A746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Bhalchandra Chaudhari</cp:lastModifiedBy>
  <cp:revision>4</cp:revision>
  <cp:lastPrinted>2023-02-22T07:01:00Z</cp:lastPrinted>
  <dcterms:created xsi:type="dcterms:W3CDTF">2024-04-20T08:51:00Z</dcterms:created>
  <dcterms:modified xsi:type="dcterms:W3CDTF">2024-04-20T10:19:00Z</dcterms:modified>
</cp:coreProperties>
</file>